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BA5B7F" w:rsidR="002E5C5F" w:rsidRDefault="00A7229F" w14:paraId="1AE534E4" w14:textId="75A2B9B8">
      <w:pPr>
        <w:spacing w:after="0" w:line="259" w:lineRule="auto"/>
        <w:ind w:left="76" w:firstLine="0"/>
        <w:jc w:val="center"/>
        <w:rPr>
          <w:smallCaps/>
        </w:rPr>
      </w:pPr>
      <w:r w:rsidRPr="00BA5B7F">
        <w:rPr>
          <w:smallCaps/>
          <w:sz w:val="28"/>
        </w:rPr>
        <w:t>E</w:t>
      </w:r>
      <w:r w:rsidRPr="00BA5B7F">
        <w:rPr>
          <w:smallCaps/>
          <w:sz w:val="22"/>
        </w:rPr>
        <w:t xml:space="preserve">MILY </w:t>
      </w:r>
      <w:r w:rsidRPr="00BA5B7F">
        <w:rPr>
          <w:smallCaps/>
          <w:sz w:val="28"/>
        </w:rPr>
        <w:t>C</w:t>
      </w:r>
      <w:r w:rsidRPr="00BA5B7F">
        <w:rPr>
          <w:smallCaps/>
          <w:sz w:val="22"/>
        </w:rPr>
        <w:t xml:space="preserve">ARDINALI </w:t>
      </w:r>
      <w:r w:rsidRPr="00BA5B7F">
        <w:rPr>
          <w:smallCaps/>
          <w:sz w:val="28"/>
        </w:rPr>
        <w:t>C</w:t>
      </w:r>
      <w:r w:rsidRPr="00BA5B7F">
        <w:rPr>
          <w:smallCaps/>
          <w:sz w:val="22"/>
        </w:rPr>
        <w:t>ORMIER</w:t>
      </w:r>
      <w:r w:rsidRPr="00BA5B7F" w:rsidR="00BA5B7F">
        <w:rPr>
          <w:smallCaps/>
          <w:sz w:val="28"/>
        </w:rPr>
        <w:t>, Ph.D.</w:t>
      </w:r>
    </w:p>
    <w:p w:rsidR="002E5C5F" w:rsidRDefault="00A7229F" w14:paraId="662AD4E2" w14:textId="77777777">
      <w:pPr>
        <w:spacing w:after="0" w:line="259" w:lineRule="auto"/>
        <w:ind w:left="147" w:firstLine="0"/>
        <w:jc w:val="center"/>
      </w:pPr>
      <w:r>
        <w:rPr>
          <w:sz w:val="28"/>
        </w:rPr>
        <w:t xml:space="preserve"> </w:t>
      </w:r>
    </w:p>
    <w:p w:rsidRPr="00644E01" w:rsidR="002E5C5F" w:rsidRDefault="000D0641" w14:paraId="714346FF" w14:textId="23C0490B">
      <w:pPr>
        <w:spacing w:after="0" w:line="259" w:lineRule="auto"/>
        <w:ind w:left="85" w:right="1"/>
        <w:jc w:val="center"/>
        <w:rPr>
          <w:smallCaps/>
          <w:szCs w:val="24"/>
        </w:rPr>
      </w:pPr>
      <w:r>
        <w:rPr>
          <w:smallCaps/>
          <w:szCs w:val="24"/>
        </w:rPr>
        <w:t>emily.cormier@uconn.edu</w:t>
      </w:r>
    </w:p>
    <w:p w:rsidR="002E5C5F" w:rsidRDefault="00A7229F" w14:paraId="3D07A969" w14:textId="77777777">
      <w:pPr>
        <w:spacing w:after="9" w:line="259" w:lineRule="auto"/>
        <w:ind w:left="-29" w:right="-105" w:firstLine="0"/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inline distT="0" distB="0" distL="0" distR="0" wp14:anchorId="32D9EE14" wp14:editId="6D8F4F54">
                <wp:extent cx="5523865" cy="9144"/>
                <wp:effectExtent l="0" t="0" r="0" b="0"/>
                <wp:docPr id="5740" name="Group 5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9144"/>
                          <a:chOff x="0" y="0"/>
                          <a:chExt cx="5523865" cy="9144"/>
                        </a:xfrm>
                      </wpg:grpSpPr>
                      <wps:wsp>
                        <wps:cNvPr id="7165" name="Shape 7165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02E22236">
              <v:group id="Group 5740" style="width:434.95pt;height:.7pt;mso-position-horizontal-relative:char;mso-position-vertical-relative:line" coordsize="55238,91" o:spid="_x0000_s1026" w14:anchorId="4E2FC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">
                <v:shape id="Shape 7165" style="position:absolute;width:55238;height:91;visibility:visible;mso-wrap-style:square;v-text-anchor:top" coordsize="5523865,9144" o:spid="_x0000_s1027" fillcolor="black" stroked="f" strokeweight="0" path="m,l552386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">
                  <v:stroke miterlimit="83231f" joinstyle="miter"/>
                  <v:path textboxrect="0,0,5523865,9144" arrowok="t"/>
                </v:shape>
                <w10:anchorlock/>
              </v:group>
            </w:pict>
          </mc:Fallback>
        </mc:AlternateContent>
      </w:r>
    </w:p>
    <w:p w:rsidR="002E5C5F" w:rsidRDefault="00A7229F" w14:paraId="69FAF5E3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2E5C5F" w:rsidRDefault="00A7229F" w14:paraId="5BB7F003" w14:textId="77777777">
      <w:pPr>
        <w:pStyle w:val="Heading1"/>
        <w:ind w:left="-5"/>
      </w:pPr>
      <w:r>
        <w:t xml:space="preserve">Education </w:t>
      </w:r>
    </w:p>
    <w:p w:rsidR="002E5C5F" w:rsidRDefault="00A7229F" w14:paraId="3A7F882B" w14:textId="77777777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E5C5F" w:rsidRDefault="00A7229F" w14:paraId="4997B4BC" w14:textId="77777777">
      <w:pPr>
        <w:ind w:left="-5"/>
      </w:pPr>
      <w:r>
        <w:t xml:space="preserve">    Ph.D., English, University of Connecticut, Storrs, CT</w:t>
      </w:r>
      <w:r>
        <w:rPr>
          <w:b/>
        </w:rPr>
        <w:t xml:space="preserve"> </w:t>
      </w:r>
    </w:p>
    <w:p w:rsidR="002E5C5F" w:rsidRDefault="00A7229F" w14:paraId="5BFD6557" w14:textId="77777777">
      <w:pPr>
        <w:ind w:left="-5"/>
      </w:pPr>
      <w:r>
        <w:t xml:space="preserve">    M.A., English, University of Connecticut, Storrs, CT </w:t>
      </w:r>
    </w:p>
    <w:p w:rsidR="002E5C5F" w:rsidRDefault="00A7229F" w14:paraId="23259AAA" w14:textId="77777777">
      <w:pPr>
        <w:ind w:left="-5"/>
      </w:pPr>
      <w:r>
        <w:t xml:space="preserve">    B.A., English, </w:t>
      </w:r>
      <w:r>
        <w:rPr>
          <w:i/>
        </w:rPr>
        <w:t>summa cum laude</w:t>
      </w:r>
      <w:r>
        <w:t xml:space="preserve">, Saint Mary’s College, Notre Dame, IN </w:t>
      </w:r>
    </w:p>
    <w:p w:rsidR="002E5C5F" w:rsidRDefault="00A7229F" w14:paraId="74AB4059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68D0994E" w14:textId="77777777">
      <w:pPr>
        <w:pStyle w:val="Heading1"/>
        <w:ind w:left="-5"/>
      </w:pPr>
      <w:r>
        <w:t xml:space="preserve">Dissertation </w:t>
      </w:r>
    </w:p>
    <w:p w:rsidR="002E5C5F" w:rsidRDefault="00A7229F" w14:paraId="259632A9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0E223166" w14:textId="77777777">
      <w:pPr>
        <w:ind w:left="-5"/>
      </w:pPr>
      <w:r>
        <w:t xml:space="preserve">    “New Agrarianism and American Children’s Literature”  </w:t>
      </w:r>
    </w:p>
    <w:p w:rsidR="002E5C5F" w:rsidRDefault="00A7229F" w14:paraId="50CDCBC7" w14:textId="77777777">
      <w:pPr>
        <w:spacing w:after="0" w:line="259" w:lineRule="auto"/>
        <w:ind w:left="0" w:firstLine="0"/>
      </w:pPr>
      <w:r>
        <w:t xml:space="preserve">     </w:t>
      </w:r>
    </w:p>
    <w:p w:rsidR="002E5C5F" w:rsidRDefault="00A7229F" w14:paraId="020F7434" w14:textId="77777777">
      <w:pPr>
        <w:ind w:left="-5"/>
      </w:pPr>
      <w:r>
        <w:t xml:space="preserve">    Advisor: Katharine Capshaw  </w:t>
      </w:r>
    </w:p>
    <w:p w:rsidR="002E5C5F" w:rsidRDefault="00A7229F" w14:paraId="25E99960" w14:textId="2957A0EF">
      <w:pPr>
        <w:ind w:left="-5"/>
      </w:pPr>
      <w:r>
        <w:t xml:space="preserve">    Associate Advisors: Margaret R. </w:t>
      </w:r>
      <w:proofErr w:type="spellStart"/>
      <w:r>
        <w:t>Higonnet</w:t>
      </w:r>
      <w:proofErr w:type="spellEnd"/>
      <w:r>
        <w:t xml:space="preserve"> and William H. Major </w:t>
      </w:r>
    </w:p>
    <w:p w:rsidR="00FA037A" w:rsidRDefault="00FA037A" w14:paraId="2887E6F4" w14:textId="77777777">
      <w:pPr>
        <w:ind w:left="-5"/>
      </w:pPr>
    </w:p>
    <w:p w:rsidR="00FA037A" w:rsidRDefault="00FA037A" w14:paraId="21C5C2DF" w14:textId="32FCD4B5">
      <w:pPr>
        <w:ind w:left="-5"/>
        <w:rPr>
          <w:b/>
          <w:i/>
        </w:rPr>
      </w:pPr>
      <w:r w:rsidRPr="00FA037A">
        <w:rPr>
          <w:b/>
          <w:i/>
        </w:rPr>
        <w:t>Professional History</w:t>
      </w:r>
    </w:p>
    <w:p w:rsidR="00FA037A" w:rsidRDefault="00FA037A" w14:paraId="2878EBC3" w14:textId="1C855EB0">
      <w:pPr>
        <w:ind w:left="-5"/>
      </w:pPr>
    </w:p>
    <w:p w:rsidR="008C0079" w:rsidP="2506D05F" w:rsidRDefault="008C0079" w14:paraId="22252C11" w14:textId="5B6A5641">
      <w:pPr>
        <w:ind w:left="-15" w:firstLine="315"/>
      </w:pPr>
      <w:r w:rsidR="0C7BD033">
        <w:rPr/>
        <w:t>Assistant Professor-in-Residence, English, University of Connecticut, 2023-</w:t>
      </w:r>
      <w:r w:rsidR="008C0079">
        <w:rPr/>
        <w:t xml:space="preserve">    </w:t>
      </w:r>
      <w:r w:rsidR="10C05C45">
        <w:rPr/>
        <w:t xml:space="preserve">   </w:t>
      </w:r>
    </w:p>
    <w:p w:rsidR="008C0079" w:rsidP="2506D05F" w:rsidRDefault="008C0079" w14:paraId="5160A66B" w14:textId="2BD02D58">
      <w:pPr>
        <w:ind w:left="-15" w:firstLine="315"/>
      </w:pPr>
      <w:r w:rsidR="008C0079">
        <w:rPr/>
        <w:t>Visiting Assistant Professor, English, University of Connecticut, 2020-</w:t>
      </w:r>
      <w:r w:rsidR="7AFDEC1B">
        <w:rPr/>
        <w:t>2023</w:t>
      </w:r>
      <w:r>
        <w:tab/>
      </w:r>
      <w:r w:rsidR="00FA037A">
        <w:rPr/>
        <w:t xml:space="preserve">     </w:t>
      </w:r>
    </w:p>
    <w:p w:rsidR="00FA037A" w:rsidP="007A0B93" w:rsidRDefault="00FA037A" w14:paraId="438E531D" w14:textId="0064612B">
      <w:pPr>
        <w:ind w:left="300" w:firstLine="0"/>
      </w:pPr>
      <w:r w:rsidR="00FA037A">
        <w:rPr/>
        <w:t xml:space="preserve">Assistant Professor, </w:t>
      </w:r>
      <w:r w:rsidR="008C0079">
        <w:rPr/>
        <w:t xml:space="preserve">One-year position, </w:t>
      </w:r>
      <w:r w:rsidR="00FA037A">
        <w:rPr/>
        <w:t>English, E</w:t>
      </w:r>
      <w:r w:rsidR="3774BD5E">
        <w:rPr/>
        <w:t>CSU</w:t>
      </w:r>
      <w:r w:rsidR="00FA037A">
        <w:rPr/>
        <w:t>, 2019-2020</w:t>
      </w:r>
    </w:p>
    <w:p w:rsidR="00FA037A" w:rsidRDefault="00FA037A" w14:paraId="23656639" w14:textId="059E9FDF">
      <w:pPr>
        <w:ind w:left="-5"/>
      </w:pPr>
      <w:r w:rsidR="00FA037A">
        <w:rPr/>
        <w:t xml:space="preserve">     </w:t>
      </w:r>
      <w:r w:rsidR="00310983">
        <w:rPr/>
        <w:t>Adjunct Professor</w:t>
      </w:r>
      <w:r w:rsidR="00FA037A">
        <w:rPr/>
        <w:t>, English, Eastern Connecticut State University, 2017-2019</w:t>
      </w:r>
    </w:p>
    <w:p w:rsidR="00FA037A" w:rsidP="0C4D3989" w:rsidRDefault="00FA037A" w14:paraId="1446974C" w14:textId="7A47F1DD">
      <w:pPr>
        <w:pStyle w:val="Normal"/>
        <w:ind w:left="-5" w:hanging="0"/>
      </w:pPr>
      <w:r w:rsidR="65E5EECD">
        <w:rPr/>
        <w:t xml:space="preserve">     </w:t>
      </w:r>
      <w:r w:rsidR="0CA3B717">
        <w:rPr/>
        <w:t>Adjunct Professor, English, University of Connecticut, Spring 2018</w:t>
      </w:r>
    </w:p>
    <w:p w:rsidR="00FA037A" w:rsidRDefault="00FA037A" w14:paraId="16C3555A" w14:textId="13A91C41">
      <w:pPr>
        <w:ind w:left="-5"/>
      </w:pPr>
      <w:r w:rsidR="41B8FE00">
        <w:rPr/>
        <w:t xml:space="preserve">  </w:t>
      </w:r>
      <w:r w:rsidR="78957FD7">
        <w:rPr/>
        <w:t xml:space="preserve">  </w:t>
      </w:r>
      <w:r w:rsidR="41B8FE00">
        <w:rPr/>
        <w:t xml:space="preserve"> </w:t>
      </w:r>
      <w:r w:rsidR="00310983">
        <w:rPr/>
        <w:t>Adjunct Professor</w:t>
      </w:r>
      <w:r w:rsidR="00FA037A">
        <w:rPr/>
        <w:t>, English, M.A.T Program, Quinnipiac University, 2016-2019</w:t>
      </w:r>
      <w:r>
        <w:tab/>
      </w:r>
    </w:p>
    <w:p w:rsidR="00FA037A" w:rsidRDefault="00FA037A" w14:paraId="596AEA4B" w14:textId="0DC6DFD0">
      <w:pPr>
        <w:ind w:left="-5"/>
      </w:pPr>
      <w:r w:rsidR="2B6E6C27">
        <w:rPr/>
        <w:t xml:space="preserve">     </w:t>
      </w:r>
      <w:r w:rsidR="00310983">
        <w:rPr/>
        <w:t>Adjunct Professor</w:t>
      </w:r>
      <w:r w:rsidR="00FA037A">
        <w:rPr/>
        <w:t>, First Year Seminar, Quinnipiac University</w:t>
      </w:r>
      <w:r w:rsidR="0D352BCA">
        <w:rPr/>
        <w:t xml:space="preserve"> 2015-2016</w:t>
      </w:r>
    </w:p>
    <w:p w:rsidR="07583D04" w:rsidP="07583D04" w:rsidRDefault="07583D04" w14:paraId="0E5A3317" w14:textId="6E412E98">
      <w:pPr>
        <w:pStyle w:val="Normal"/>
        <w:ind w:left="-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AC39CD" w:rsidR="00E009C8" w:rsidP="00FA037A" w:rsidRDefault="00E009C8" w14:paraId="2643F69D" w14:textId="59EAA64B">
      <w:pPr>
        <w:ind w:left="-5"/>
        <w:rPr>
          <w:b/>
          <w:i/>
        </w:rPr>
      </w:pPr>
      <w:r w:rsidRPr="00AC39CD">
        <w:rPr>
          <w:b/>
          <w:i/>
        </w:rPr>
        <w:t>Research and Teaching Interests</w:t>
      </w:r>
    </w:p>
    <w:p w:rsidR="00E009C8" w:rsidP="00FA037A" w:rsidRDefault="00E009C8" w14:paraId="19FA6F5A" w14:textId="5B58C303">
      <w:pPr>
        <w:ind w:left="-5"/>
      </w:pPr>
    </w:p>
    <w:p w:rsidR="00E009C8" w:rsidP="00E009C8" w:rsidRDefault="00E009C8" w14:paraId="773E20B4" w14:textId="0841B5AE">
      <w:pPr>
        <w:ind w:left="300" w:firstLine="0"/>
      </w:pPr>
      <w:r w:rsidR="00E009C8">
        <w:rPr/>
        <w:t>Young Adult Literature, Children’s Literature, Ecocriticism</w:t>
      </w:r>
      <w:r w:rsidR="7BEE243C">
        <w:rPr/>
        <w:t xml:space="preserve"> in FYW</w:t>
      </w:r>
      <w:r w:rsidR="00E009C8">
        <w:rPr/>
        <w:t>, African American Children’s and Young Adult Literature, New Agrarianism, Short Fiction</w:t>
      </w:r>
      <w:r w:rsidR="00AC39CD">
        <w:rPr/>
        <w:t>, Popular Literature</w:t>
      </w:r>
    </w:p>
    <w:p w:rsidR="002E5C5F" w:rsidP="0C4D3989" w:rsidRDefault="00A7229F" w14:paraId="485D1F81" w14:textId="276D3033">
      <w:pPr>
        <w:pStyle w:val="Normal"/>
        <w:spacing w:after="0" w:line="259" w:lineRule="auto"/>
        <w:ind w:left="-5"/>
      </w:pPr>
      <w:r w:rsidR="00A7229F">
        <w:rPr/>
        <w:t xml:space="preserve"> </w:t>
      </w:r>
    </w:p>
    <w:p w:rsidR="002E5C5F" w:rsidRDefault="00A7229F" w14:paraId="378E772D" w14:textId="12BCEA40">
      <w:pPr>
        <w:pStyle w:val="Heading1"/>
        <w:ind w:left="-5"/>
        <w:rPr>
          <w:b w:val="0"/>
          <w:i w:val="0"/>
        </w:rPr>
      </w:pPr>
      <w:r>
        <w:t>Publications</w:t>
      </w:r>
      <w:r>
        <w:rPr>
          <w:b w:val="0"/>
          <w:i w:val="0"/>
        </w:rPr>
        <w:t xml:space="preserve"> </w:t>
      </w:r>
    </w:p>
    <w:p w:rsidR="00916B0F" w:rsidP="00916B0F" w:rsidRDefault="00916B0F" w14:paraId="747354AA" w14:textId="0783FF8A"/>
    <w:p w:rsidRPr="00916B0F" w:rsidR="00916B0F" w:rsidP="004407E9" w:rsidRDefault="00916B0F" w14:paraId="6DEEF552" w14:textId="001F604B">
      <w:pPr>
        <w:spacing w:line="250" w:lineRule="auto"/>
        <w:ind w:left="706" w:hanging="720"/>
      </w:pPr>
      <w:r w:rsidR="00916B0F">
        <w:rPr/>
        <w:t xml:space="preserve">“Contested Space: The Black Agrarian Tradition in Mildred Taylor’s </w:t>
      </w:r>
      <w:r w:rsidRPr="30BFF95A" w:rsidR="00916B0F">
        <w:rPr>
          <w:i w:val="1"/>
          <w:iCs w:val="1"/>
        </w:rPr>
        <w:t>The Land</w:t>
      </w:r>
      <w:r w:rsidR="00916B0F">
        <w:rPr/>
        <w:t>.”</w:t>
      </w:r>
      <w:r w:rsidR="004407E9">
        <w:rPr/>
        <w:t xml:space="preserve">   </w:t>
      </w:r>
      <w:r w:rsidRPr="30BFF95A" w:rsidR="004407E9">
        <w:rPr>
          <w:i w:val="1"/>
          <w:iCs w:val="1"/>
        </w:rPr>
        <w:t>Essays on Mildred Taylor</w:t>
      </w:r>
      <w:r w:rsidR="004407E9">
        <w:rPr/>
        <w:t xml:space="preserve">, edited by Michelle Martin, Tammy Mielke, Sarah </w:t>
      </w:r>
      <w:r w:rsidR="004407E9">
        <w:rPr/>
        <w:t>Hardstaff</w:t>
      </w:r>
      <w:r w:rsidR="004407E9">
        <w:rPr/>
        <w:t>, and Breanna McDaniel, University Press of Mississippi</w:t>
      </w:r>
      <w:r w:rsidR="11915A66">
        <w:rPr/>
        <w:t xml:space="preserve">. Forthcoming, </w:t>
      </w:r>
      <w:r w:rsidR="652210D8">
        <w:rPr/>
        <w:t xml:space="preserve">August </w:t>
      </w:r>
      <w:r w:rsidR="004407E9">
        <w:rPr/>
        <w:t>202</w:t>
      </w:r>
      <w:r w:rsidR="2EAE5B3D">
        <w:rPr/>
        <w:t>5</w:t>
      </w:r>
      <w:r w:rsidR="004407E9">
        <w:rPr/>
        <w:t xml:space="preserve">. </w:t>
      </w:r>
    </w:p>
    <w:p w:rsidR="002E5C5F" w:rsidP="004407E9" w:rsidRDefault="00A7229F" w14:paraId="6F7EC59F" w14:textId="77777777">
      <w:pPr>
        <w:spacing w:after="0" w:line="259" w:lineRule="auto"/>
        <w:ind w:left="0" w:hanging="720"/>
      </w:pPr>
      <w:r>
        <w:rPr>
          <w:b/>
          <w:i/>
        </w:rPr>
        <w:t xml:space="preserve"> </w:t>
      </w:r>
    </w:p>
    <w:p w:rsidR="002E5C5F" w:rsidP="004407E9" w:rsidRDefault="00A7229F" w14:paraId="6D706184" w14:textId="7149F9CD">
      <w:pPr>
        <w:spacing w:line="250" w:lineRule="auto"/>
        <w:ind w:left="706" w:hanging="720"/>
      </w:pPr>
      <w:r>
        <w:t xml:space="preserve">“‘Genius, Scientist, Saint’: </w:t>
      </w:r>
      <w:r>
        <w:rPr>
          <w:i/>
        </w:rPr>
        <w:t>Carver</w:t>
      </w:r>
      <w:r>
        <w:t xml:space="preserve"> as Hagiography.” </w:t>
      </w:r>
      <w:r>
        <w:rPr>
          <w:i/>
        </w:rPr>
        <w:t>Children’s Literature</w:t>
      </w:r>
      <w:r>
        <w:t xml:space="preserve"> 38 (2010): 153-180. </w:t>
      </w:r>
    </w:p>
    <w:p w:rsidR="002E5C5F" w:rsidP="004407E9" w:rsidRDefault="00A7229F" w14:paraId="0B59EF6E" w14:textId="77777777">
      <w:pPr>
        <w:spacing w:after="0" w:line="259" w:lineRule="auto"/>
        <w:ind w:left="0" w:hanging="720"/>
      </w:pPr>
      <w:r>
        <w:t xml:space="preserve"> </w:t>
      </w:r>
    </w:p>
    <w:p w:rsidR="002E5C5F" w:rsidP="004407E9" w:rsidRDefault="00A7229F" w14:paraId="144306C9" w14:textId="0B703EB2">
      <w:pPr>
        <w:ind w:left="705" w:hanging="720"/>
      </w:pPr>
      <w:proofErr w:type="gramStart"/>
      <w:r>
        <w:t>“ Have</w:t>
      </w:r>
      <w:proofErr w:type="gramEnd"/>
      <w:r>
        <w:t xml:space="preserve"> all our women the vagrant heart?: Anne Shirley and Rural Womanhood in Flux.”  </w:t>
      </w:r>
      <w:r>
        <w:rPr>
          <w:i/>
        </w:rPr>
        <w:t>The Lion and the Unicorn</w:t>
      </w:r>
      <w:r>
        <w:t xml:space="preserve"> 34:2 (April 2010): 200-213.  </w:t>
      </w:r>
    </w:p>
    <w:p w:rsidR="002E5C5F" w:rsidRDefault="00A7229F" w14:paraId="6A680CDB" w14:textId="77777777">
      <w:pPr>
        <w:spacing w:after="0" w:line="259" w:lineRule="auto"/>
        <w:ind w:left="0" w:firstLine="0"/>
      </w:pPr>
      <w:r>
        <w:t xml:space="preserve"> </w:t>
      </w:r>
    </w:p>
    <w:p w:rsidR="00A7229F" w:rsidP="649A1CF3" w:rsidRDefault="00A7229F" w14:paraId="182AA1C4" w14:textId="2DF02131">
      <w:pPr>
        <w:pStyle w:val="Heading1"/>
        <w:ind w:left="-5"/>
      </w:pPr>
      <w:r w:rsidR="00A7229F">
        <w:rPr/>
        <w:t xml:space="preserve">Conference Presentations </w:t>
      </w:r>
    </w:p>
    <w:p w:rsidR="7119FAA4" w:rsidP="7119FAA4" w:rsidRDefault="7119FAA4" w14:paraId="5D6EA134" w14:textId="56868E02">
      <w:pPr>
        <w:pStyle w:val="Normal"/>
      </w:pPr>
    </w:p>
    <w:p w:rsidR="649A1CF3" w:rsidP="649A1CF3" w:rsidRDefault="649A1CF3" w14:paraId="17714DE5" w14:textId="6BEA8D03">
      <w:pPr>
        <w:ind w:firstLine="0"/>
      </w:pPr>
      <w:r w:rsidR="256B61A7">
        <w:rPr/>
        <w:t xml:space="preserve">     </w:t>
      </w:r>
      <w:r w:rsidR="3367D8DB">
        <w:rPr/>
        <w:t xml:space="preserve">“‘God, I love the desert’: The Regenerative Power of the Desert in </w:t>
      </w:r>
      <w:r w:rsidRPr="7119FAA4" w:rsidR="3367D8DB">
        <w:rPr>
          <w:i w:val="1"/>
          <w:iCs w:val="1"/>
        </w:rPr>
        <w:t>Aristotle and</w:t>
      </w:r>
    </w:p>
    <w:p w:rsidR="649A1CF3" w:rsidP="649A1CF3" w:rsidRDefault="649A1CF3" w14:paraId="64C713F8" w14:textId="65464CC6">
      <w:pPr>
        <w:ind w:firstLine="0"/>
      </w:pPr>
      <w:r w:rsidRPr="7119FAA4" w:rsidR="70F8D06D">
        <w:rPr>
          <w:i w:val="1"/>
          <w:iCs w:val="1"/>
        </w:rPr>
        <w:t xml:space="preserve">     </w:t>
      </w:r>
      <w:r w:rsidRPr="7119FAA4" w:rsidR="3367D8DB">
        <w:rPr>
          <w:i w:val="1"/>
          <w:iCs w:val="1"/>
        </w:rPr>
        <w:t>Dante Discover the Secrets of the Universe</w:t>
      </w:r>
      <w:r w:rsidR="3367D8DB">
        <w:rPr/>
        <w:t>.” Accepted for forth</w:t>
      </w:r>
      <w:r w:rsidR="523CAACC">
        <w:rPr/>
        <w:t xml:space="preserve">coming </w:t>
      </w:r>
      <w:r w:rsidR="6C88BD39">
        <w:rPr/>
        <w:t>ASLE</w:t>
      </w:r>
    </w:p>
    <w:p w:rsidR="649A1CF3" w:rsidP="649A1CF3" w:rsidRDefault="649A1CF3" w14:paraId="0BB8A4AC" w14:textId="5F20037D">
      <w:pPr>
        <w:ind w:firstLine="0"/>
      </w:pPr>
      <w:r w:rsidR="001C10C7">
        <w:rPr/>
        <w:t xml:space="preserve">     </w:t>
      </w:r>
      <w:r w:rsidR="6C88BD39">
        <w:rPr/>
        <w:t>(Association for the Study of Literature and Environment)-Sponsored Panel at the</w:t>
      </w:r>
    </w:p>
    <w:p w:rsidR="649A1CF3" w:rsidP="649A1CF3" w:rsidRDefault="649A1CF3" w14:paraId="3D0F2B8D" w14:textId="53489902">
      <w:pPr>
        <w:ind w:firstLine="0"/>
      </w:pPr>
      <w:r w:rsidR="75AC5754">
        <w:rPr/>
        <w:t xml:space="preserve">     </w:t>
      </w:r>
      <w:r w:rsidR="6C88BD39">
        <w:rPr/>
        <w:t>2025 Western Literature Association Conference</w:t>
      </w:r>
      <w:r w:rsidR="3BB4AC0E">
        <w:rPr/>
        <w:t xml:space="preserve">. </w:t>
      </w:r>
      <w:r w:rsidR="6C88BD39">
        <w:rPr/>
        <w:t>Oklahoma City, OK</w:t>
      </w:r>
      <w:r w:rsidR="02849493">
        <w:rPr/>
        <w:t>.</w:t>
      </w:r>
      <w:r w:rsidR="6C88BD39">
        <w:rPr/>
        <w:t xml:space="preserve"> Sept. 21-24</w:t>
      </w:r>
      <w:r w:rsidR="27658AEE">
        <w:rPr/>
        <w:t>,</w:t>
      </w:r>
    </w:p>
    <w:p w:rsidR="649A1CF3" w:rsidP="649A1CF3" w:rsidRDefault="649A1CF3" w14:paraId="756B0BB3" w14:textId="0793E8C9">
      <w:pPr>
        <w:ind w:firstLine="0"/>
      </w:pPr>
      <w:r w:rsidR="50BC7DD5">
        <w:rPr/>
        <w:t xml:space="preserve">     </w:t>
      </w:r>
      <w:r w:rsidR="27658AEE">
        <w:rPr/>
        <w:t>2025</w:t>
      </w:r>
      <w:r w:rsidR="1B612D41">
        <w:rPr/>
        <w:t>.</w:t>
      </w:r>
    </w:p>
    <w:p w:rsidR="649A1CF3" w:rsidP="649A1CF3" w:rsidRDefault="649A1CF3" w14:paraId="788CFD36" w14:textId="6C76AEB4">
      <w:pPr>
        <w:ind w:firstLine="0"/>
      </w:pPr>
      <w:r w:rsidR="3367D8DB">
        <w:rPr/>
        <w:t xml:space="preserve"> </w:t>
      </w:r>
    </w:p>
    <w:p w:rsidRPr="008C0079" w:rsidR="008C0079" w:rsidP="008C0079" w:rsidRDefault="008C0079" w14:paraId="2333B116" w14:textId="5E770D4C">
      <w:pPr>
        <w:ind w:left="286" w:firstLine="24"/>
      </w:pPr>
      <w:r>
        <w:t>“</w:t>
      </w:r>
      <w:proofErr w:type="spellStart"/>
      <w:r w:rsidRPr="008C0079">
        <w:rPr>
          <w:i/>
          <w:iCs/>
        </w:rPr>
        <w:t>Weetzie</w:t>
      </w:r>
      <w:proofErr w:type="spellEnd"/>
      <w:r w:rsidRPr="008C0079">
        <w:rPr>
          <w:i/>
          <w:iCs/>
        </w:rPr>
        <w:t xml:space="preserve"> Bat</w:t>
      </w:r>
      <w:r w:rsidRPr="008C0079">
        <w:t xml:space="preserve"> and </w:t>
      </w:r>
      <w:r w:rsidRPr="008C0079">
        <w:rPr>
          <w:i/>
          <w:iCs/>
        </w:rPr>
        <w:t xml:space="preserve">The </w:t>
      </w:r>
      <w:proofErr w:type="spellStart"/>
      <w:r w:rsidRPr="008C0079">
        <w:rPr>
          <w:i/>
          <w:iCs/>
        </w:rPr>
        <w:t>Flȃneur</w:t>
      </w:r>
      <w:proofErr w:type="spellEnd"/>
      <w:r w:rsidRPr="008C0079">
        <w:t>: Or, how Edmund White and Francesca Lia Block are Odd Bedfellows</w:t>
      </w:r>
      <w:r>
        <w:t>.” Children</w:t>
      </w:r>
      <w:r w:rsidR="00580CE1">
        <w:t xml:space="preserve">’s Literature Association Annual Conference. Online. June 10, 2021. </w:t>
      </w:r>
    </w:p>
    <w:p w:rsidR="008C0079" w:rsidP="00580CE1" w:rsidRDefault="008C0079" w14:paraId="36533172" w14:textId="77777777">
      <w:pPr>
        <w:ind w:left="0" w:firstLine="0"/>
      </w:pPr>
    </w:p>
    <w:p w:rsidR="0BE447AF" w:rsidP="003612C8" w:rsidRDefault="02F045A6" w14:paraId="1473EFAB" w14:textId="75B42F8D">
      <w:pPr>
        <w:ind w:left="286" w:firstLine="0"/>
        <w:rPr/>
      </w:pPr>
      <w:r w:rsidR="02F045A6">
        <w:rPr/>
        <w:t>“The ‘</w:t>
      </w:r>
      <w:r w:rsidR="02F045A6">
        <w:rPr/>
        <w:t>Consciencelessness</w:t>
      </w:r>
      <w:r w:rsidR="02F045A6">
        <w:rPr/>
        <w:t>’ of Plants: Botanical Names and Trauma in</w:t>
      </w:r>
      <w:r w:rsidR="4C8976A7">
        <w:rPr/>
        <w:t xml:space="preserve"> </w:t>
      </w:r>
      <w:r w:rsidR="3DBFDB2E">
        <w:rPr/>
        <w:t>Marilyn</w:t>
      </w:r>
      <w:r w:rsidR="1E4C3D91">
        <w:rPr/>
        <w:t xml:space="preserve">  </w:t>
      </w:r>
      <w:r w:rsidR="3DBFDB2E">
        <w:rPr/>
        <w:t>Nelson’s</w:t>
      </w:r>
      <w:r w:rsidR="3DBFDB2E">
        <w:rPr/>
        <w:t xml:space="preserve"> Poetry</w:t>
      </w:r>
      <w:r w:rsidR="32A8FD3F">
        <w:rPr/>
        <w:t xml:space="preserve">.” Paper accepted for Children’s Literature Association Annual Conference. Seattle, WA. </w:t>
      </w:r>
      <w:r w:rsidR="32A8FD3F">
        <w:rPr/>
        <w:t>June,</w:t>
      </w:r>
      <w:r w:rsidR="32A8FD3F">
        <w:rPr/>
        <w:t xml:space="preserve"> 2020</w:t>
      </w:r>
      <w:r w:rsidR="32A8FD3F">
        <w:rPr/>
        <w:t xml:space="preserve"> (</w:t>
      </w:r>
      <w:r w:rsidR="36A5EE95">
        <w:rPr/>
        <w:t xml:space="preserve">paper accepted, conference </w:t>
      </w:r>
      <w:r w:rsidR="32A8FD3F">
        <w:rPr/>
        <w:t xml:space="preserve">cancelled). </w:t>
      </w:r>
    </w:p>
    <w:p w:rsidR="002E5C5F" w:rsidRDefault="00A7229F" w14:paraId="2775278A" w14:textId="0BFAB03B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E5C5F" w:rsidRDefault="00A7229F" w14:paraId="547A9F44" w14:textId="77777777">
      <w:pPr>
        <w:ind w:left="296"/>
      </w:pPr>
      <w:r>
        <w:t xml:space="preserve">“Trauma and Black Agrarianism in </w:t>
      </w:r>
      <w:r>
        <w:rPr>
          <w:i/>
        </w:rPr>
        <w:t>Roll of Thunder, Hear my Cry.</w:t>
      </w:r>
      <w:r>
        <w:t xml:space="preserve">” Children’s Literature Association Annual Conference. Richmond, VA. June 18, 2015.  </w:t>
      </w:r>
    </w:p>
    <w:p w:rsidR="002E5C5F" w:rsidRDefault="00A7229F" w14:paraId="7F3CCE23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5ABD1E22" w14:textId="77777777">
      <w:pPr>
        <w:ind w:left="296"/>
      </w:pPr>
      <w:r>
        <w:t xml:space="preserve">“‘Gentlemen, I dislike all this money talk’: Economic Representations in Film Adaptations of </w:t>
      </w:r>
      <w:r>
        <w:rPr>
          <w:i/>
        </w:rPr>
        <w:t>Little Women.</w:t>
      </w:r>
      <w:r>
        <w:t xml:space="preserve">”  Children’s Literature Association Annual Conference.  Ypsilanti, MI, June 17, 2010.  </w:t>
      </w:r>
    </w:p>
    <w:p w:rsidR="002E5C5F" w:rsidRDefault="00A7229F" w14:paraId="2439DD4A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5AEB18AD" w14:textId="77777777">
      <w:pPr>
        <w:ind w:left="296"/>
      </w:pPr>
      <w:r>
        <w:t>“</w:t>
      </w:r>
      <w:r>
        <w:rPr>
          <w:i/>
        </w:rPr>
        <w:t>Carver</w:t>
      </w:r>
      <w:r>
        <w:t xml:space="preserve"> as Hagiography: Reshaping Cultural Conceptions of George Washington Carver.” Modern Critical Approaches to Children’s Literature. Nashville, TN, March 2007.  </w:t>
      </w:r>
    </w:p>
    <w:p w:rsidR="002E5C5F" w:rsidRDefault="00A7229F" w14:paraId="081E98EA" w14:textId="77777777">
      <w:pPr>
        <w:spacing w:after="13" w:line="259" w:lineRule="auto"/>
        <w:ind w:left="0" w:firstLine="0"/>
      </w:pPr>
      <w:r>
        <w:t xml:space="preserve"> </w:t>
      </w:r>
    </w:p>
    <w:p w:rsidR="002E5C5F" w:rsidRDefault="00A7229F" w14:paraId="18DD0A59" w14:textId="77777777">
      <w:pPr>
        <w:ind w:left="296"/>
      </w:pPr>
      <w:r>
        <w:t xml:space="preserve">“The Landscape of Abuse in Dorothy Allison’s </w:t>
      </w:r>
      <w:r>
        <w:rPr>
          <w:i/>
        </w:rPr>
        <w:t>Bastard out of Carolina</w:t>
      </w:r>
      <w:r>
        <w:t>” The 17</w:t>
      </w:r>
      <w:r>
        <w:rPr>
          <w:vertAlign w:val="superscript"/>
        </w:rPr>
        <w:t>th</w:t>
      </w:r>
      <w:r>
        <w:t xml:space="preserve"> Annual Conference on Women and Gender.  Storrs, CT, February 2005. </w:t>
      </w:r>
    </w:p>
    <w:p w:rsidR="002E5C5F" w:rsidRDefault="00A7229F" w14:paraId="72E2BACA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7F24DC01" w14:textId="77777777">
      <w:pPr>
        <w:ind w:left="236"/>
      </w:pPr>
      <w:r>
        <w:t xml:space="preserve">“What Jack Kerouac’s Shifting Narrative Technique Tells Us about </w:t>
      </w:r>
      <w:r>
        <w:rPr>
          <w:i/>
        </w:rPr>
        <w:t>The Dharma Bums.”</w:t>
      </w:r>
      <w:r>
        <w:t xml:space="preserve"> SUNY Stony Brook Graduate English Conference.  Manhattan, NY, March 2004.  </w:t>
      </w:r>
    </w:p>
    <w:p w:rsidR="002E5C5F" w:rsidRDefault="00A7229F" w14:paraId="4418FFAF" w14:textId="77777777">
      <w:pPr>
        <w:spacing w:after="14" w:line="259" w:lineRule="auto"/>
        <w:ind w:left="0" w:firstLine="0"/>
      </w:pPr>
      <w:r>
        <w:t xml:space="preserve"> </w:t>
      </w:r>
    </w:p>
    <w:p w:rsidR="002E5C5F" w:rsidRDefault="00A7229F" w14:paraId="0E15B704" w14:textId="77777777">
      <w:pPr>
        <w:pStyle w:val="Heading1"/>
        <w:ind w:left="-5"/>
      </w:pPr>
      <w:r w:rsidRPr="0113F064" w:rsidR="00A7229F">
        <w:rPr>
          <w:i w:val="0"/>
          <w:iCs w:val="0"/>
          <w:sz w:val="28"/>
          <w:szCs w:val="28"/>
        </w:rPr>
        <w:t xml:space="preserve">Teaching </w:t>
      </w:r>
    </w:p>
    <w:p w:rsidR="0113F064" w:rsidP="0113F064" w:rsidRDefault="0113F064" w14:paraId="0AC06CA3" w14:textId="2F37A257">
      <w:pPr>
        <w:pStyle w:val="Normal"/>
      </w:pPr>
    </w:p>
    <w:p w:rsidR="6BDF138F" w:rsidP="0113F064" w:rsidRDefault="6BDF138F" w14:paraId="547F468C" w14:textId="24E9FBA7">
      <w:pPr>
        <w:pStyle w:val="Heading2"/>
        <w:ind w:left="-5"/>
      </w:pPr>
      <w:r w:rsidR="6BDF138F">
        <w:rPr/>
        <w:t xml:space="preserve">University of Connecticut </w:t>
      </w:r>
    </w:p>
    <w:p w:rsidR="6BDF138F" w:rsidP="0113F064" w:rsidRDefault="6BDF138F" w14:paraId="48F0D2FF" w14:textId="277DEC96">
      <w:pPr>
        <w:spacing w:after="0" w:line="259" w:lineRule="auto"/>
        <w:ind w:left="0" w:firstLine="0"/>
      </w:pPr>
      <w:r w:rsidR="6BDF138F">
        <w:rPr/>
        <w:t xml:space="preserve"> </w:t>
      </w:r>
    </w:p>
    <w:p w:rsidR="6BDF138F" w:rsidP="0113F064" w:rsidRDefault="6BDF138F" w14:paraId="40C27437">
      <w:pPr>
        <w:pStyle w:val="Heading3"/>
        <w:ind w:left="-5"/>
      </w:pPr>
      <w:r w:rsidR="6BDF138F">
        <w:rPr/>
        <w:t xml:space="preserve">Children’s Literature, ENGL 3420  </w:t>
      </w:r>
    </w:p>
    <w:p w:rsidR="6BDF138F" w:rsidP="0113F064" w:rsidRDefault="6BDF138F" w14:paraId="7EE551B4" w14:textId="6716A57F">
      <w:pPr>
        <w:ind w:left="730"/>
        <w:rPr/>
      </w:pPr>
      <w:r w:rsidR="6BDF138F">
        <w:rPr/>
        <w:t>A multi-genre survey of the canon of Children’s Literature including multiethnic American texts and modern critical approaches. (</w:t>
      </w:r>
      <w:r w:rsidR="5BBD0BFF">
        <w:rPr/>
        <w:t>8</w:t>
      </w:r>
      <w:r w:rsidR="6BDF138F">
        <w:rPr/>
        <w:t xml:space="preserve"> total sections: </w:t>
      </w:r>
      <w:r w:rsidR="31DE07AA">
        <w:rPr/>
        <w:t>5</w:t>
      </w:r>
      <w:r w:rsidR="6BDF138F">
        <w:rPr/>
        <w:t xml:space="preserve"> sections of </w:t>
      </w:r>
      <w:r w:rsidR="778F9DD8">
        <w:rPr/>
        <w:t>25-36 students</w:t>
      </w:r>
      <w:r w:rsidR="6BDF138F">
        <w:rPr/>
        <w:t xml:space="preserve"> and 2 sections of 10 students</w:t>
      </w:r>
      <w:r w:rsidR="6BDF138F">
        <w:rPr/>
        <w:t xml:space="preserve">) </w:t>
      </w:r>
    </w:p>
    <w:p w:rsidR="6BDF138F" w:rsidP="0113F064" w:rsidRDefault="6BDF138F" w14:paraId="751B0CC8">
      <w:pPr>
        <w:spacing w:after="0" w:line="259" w:lineRule="auto"/>
        <w:ind w:left="720" w:firstLine="0"/>
      </w:pPr>
      <w:r w:rsidRPr="0113F064" w:rsidR="6BDF138F">
        <w:rPr>
          <w:sz w:val="16"/>
          <w:szCs w:val="16"/>
        </w:rPr>
        <w:t xml:space="preserve"> </w:t>
      </w:r>
    </w:p>
    <w:p w:rsidR="6BDF138F" w:rsidP="0113F064" w:rsidRDefault="6BDF138F" w14:paraId="55ABE427">
      <w:pPr>
        <w:pStyle w:val="Heading3"/>
        <w:ind w:left="-5"/>
      </w:pPr>
      <w:r w:rsidR="6BDF138F">
        <w:rPr/>
        <w:t xml:space="preserve">Young Adult Literature, ENGL 3422 </w:t>
      </w:r>
    </w:p>
    <w:p w:rsidR="6BDF138F" w:rsidP="0113F064" w:rsidRDefault="6BDF138F" w14:paraId="4671AC84" w14:textId="3A2DEFDB">
      <w:pPr>
        <w:ind w:left="730"/>
      </w:pPr>
      <w:r w:rsidR="6BDF138F">
        <w:rPr/>
        <w:t>This discussion-based course samples Young Adult literature from the 19</w:t>
      </w:r>
      <w:r w:rsidRPr="30BFF95A" w:rsidR="6BDF138F">
        <w:rPr>
          <w:vertAlign w:val="superscript"/>
        </w:rPr>
        <w:t>th</w:t>
      </w:r>
      <w:r w:rsidR="6BDF138F">
        <w:rPr/>
        <w:t>, 20</w:t>
      </w:r>
      <w:r w:rsidRPr="30BFF95A" w:rsidR="6BDF138F">
        <w:rPr>
          <w:vertAlign w:val="superscript"/>
        </w:rPr>
        <w:t>th</w:t>
      </w:r>
      <w:r w:rsidR="6BDF138F">
        <w:rPr/>
        <w:t>, and 21</w:t>
      </w:r>
      <w:r w:rsidRPr="30BFF95A" w:rsidR="6BDF138F">
        <w:rPr>
          <w:vertAlign w:val="superscript"/>
        </w:rPr>
        <w:t>st</w:t>
      </w:r>
      <w:r w:rsidR="6BDF138F">
        <w:rPr/>
        <w:t xml:space="preserve"> century and grapples with the idea of canonicity</w:t>
      </w:r>
      <w:r w:rsidR="6BDF138F">
        <w:rPr/>
        <w:t xml:space="preserve">.  </w:t>
      </w:r>
      <w:r w:rsidR="6BDF138F">
        <w:rPr/>
        <w:t>Special emphasis on gender and queer identity. (</w:t>
      </w:r>
      <w:r w:rsidR="6CAB0989">
        <w:rPr/>
        <w:t>1</w:t>
      </w:r>
      <w:r w:rsidR="1AE54B06">
        <w:rPr/>
        <w:t>1</w:t>
      </w:r>
      <w:r w:rsidR="6CD28C14">
        <w:rPr/>
        <w:t xml:space="preserve"> </w:t>
      </w:r>
      <w:r w:rsidR="6BDF138F">
        <w:rPr/>
        <w:t xml:space="preserve">sections, </w:t>
      </w:r>
      <w:r w:rsidR="2F75863F">
        <w:rPr/>
        <w:t>20-36</w:t>
      </w:r>
      <w:r w:rsidR="6BDF138F">
        <w:rPr/>
        <w:t xml:space="preserve"> </w:t>
      </w:r>
      <w:r w:rsidR="6BDF138F">
        <w:rPr/>
        <w:t xml:space="preserve">students </w:t>
      </w:r>
      <w:r w:rsidR="4C24FEAD">
        <w:rPr/>
        <w:t>each, in-</w:t>
      </w:r>
      <w:r w:rsidR="4C24FEAD">
        <w:rPr/>
        <w:t>person</w:t>
      </w:r>
      <w:r w:rsidR="4C24FEAD">
        <w:rPr/>
        <w:t xml:space="preserve"> and DL delivery</w:t>
      </w:r>
      <w:r w:rsidR="6BDF138F">
        <w:rPr/>
        <w:t>)</w:t>
      </w:r>
      <w:r w:rsidR="6BDF138F">
        <w:rPr/>
        <w:t xml:space="preserve"> </w:t>
      </w:r>
    </w:p>
    <w:p w:rsidR="0113F064" w:rsidRDefault="0113F064" w14:paraId="436C745F" w14:textId="49358624"/>
    <w:p w:rsidR="6BDF138F" w:rsidP="0113F064" w:rsidRDefault="6BDF138F" w14:paraId="686AA5FF" w14:textId="3BAAA9CB">
      <w:pPr>
        <w:rPr>
          <w:b w:val="1"/>
          <w:bCs w:val="1"/>
        </w:rPr>
      </w:pPr>
      <w:r w:rsidRPr="0113F064" w:rsidR="6BDF138F">
        <w:rPr>
          <w:b w:val="1"/>
          <w:bCs w:val="1"/>
        </w:rPr>
        <w:t>Popular Literature, ENGL 2411</w:t>
      </w:r>
    </w:p>
    <w:p w:rsidR="6BDF138F" w:rsidP="0113F064" w:rsidRDefault="6BDF138F" w14:paraId="6E7C42E1" w14:textId="18875566">
      <w:pPr>
        <w:ind w:left="720" w:firstLine="0"/>
      </w:pPr>
      <w:r w:rsidR="6BDF138F">
        <w:rPr/>
        <w:t>Online, asynchronous course centering on American dystopian and graphic novels. Multi-modal course delivery and assignments. (</w:t>
      </w:r>
      <w:r w:rsidR="44096692">
        <w:rPr/>
        <w:t>1</w:t>
      </w:r>
      <w:r w:rsidR="0F11209A">
        <w:rPr/>
        <w:t>1</w:t>
      </w:r>
      <w:r w:rsidR="6BDF138F">
        <w:rPr/>
        <w:t xml:space="preserve"> sections of 40 students)</w:t>
      </w:r>
      <w:r w:rsidR="6BDF138F">
        <w:rPr/>
        <w:t xml:space="preserve"> </w:t>
      </w:r>
    </w:p>
    <w:p w:rsidR="0113F064" w:rsidP="0113F064" w:rsidRDefault="0113F064" w14:paraId="77AD6AF8" w14:textId="62B1AEEE">
      <w:pPr>
        <w:pStyle w:val="Normal"/>
        <w:ind w:left="0" w:firstLine="0"/>
      </w:pPr>
    </w:p>
    <w:p w:rsidR="1BF39128" w:rsidP="0113F064" w:rsidRDefault="1BF39128" w14:paraId="312B4F69" w14:textId="4D44E84D">
      <w:pPr>
        <w:rPr>
          <w:b w:val="1"/>
          <w:bCs w:val="1"/>
        </w:rPr>
      </w:pPr>
      <w:r w:rsidRPr="0113F064" w:rsidR="1BF39128">
        <w:rPr>
          <w:b w:val="1"/>
          <w:bCs w:val="1"/>
        </w:rPr>
        <w:t>Popular Literature, ENGL 2411W</w:t>
      </w:r>
    </w:p>
    <w:p w:rsidR="1BF39128" w:rsidP="0113F064" w:rsidRDefault="1BF39128" w14:paraId="66A95E1D" w14:textId="3AC76851">
      <w:pPr>
        <w:ind w:left="720" w:firstLine="0"/>
      </w:pPr>
      <w:r w:rsidR="1BF39128">
        <w:rPr/>
        <w:t xml:space="preserve">Online, asynchronous, inquiry-based writing </w:t>
      </w:r>
      <w:r w:rsidR="4E4F7BB3">
        <w:rPr/>
        <w:t xml:space="preserve">intensive </w:t>
      </w:r>
      <w:r w:rsidR="1BF39128">
        <w:rPr/>
        <w:t xml:space="preserve">course centering on American dystopian and </w:t>
      </w:r>
      <w:r w:rsidR="16112CE6">
        <w:rPr/>
        <w:t>coming</w:t>
      </w:r>
      <w:r w:rsidR="1BF39128">
        <w:rPr/>
        <w:t>-of-age narr</w:t>
      </w:r>
      <w:r w:rsidR="4390130C">
        <w:rPr/>
        <w:t>atives.</w:t>
      </w:r>
      <w:r w:rsidR="3E5D1DA3">
        <w:rPr/>
        <w:t xml:space="preserve"> Emphasis on revision</w:t>
      </w:r>
      <w:r w:rsidR="7082ECDB">
        <w:rPr/>
        <w:t xml:space="preserve"> through</w:t>
      </w:r>
      <w:r w:rsidR="530896D5">
        <w:rPr/>
        <w:t xml:space="preserve"> synchronous</w:t>
      </w:r>
      <w:r w:rsidR="415330F5">
        <w:rPr/>
        <w:t>,</w:t>
      </w:r>
      <w:r w:rsidR="530896D5">
        <w:rPr/>
        <w:t xml:space="preserve"> virtual small group and individual tutorials</w:t>
      </w:r>
      <w:r w:rsidR="647CE719">
        <w:rPr/>
        <w:t>.</w:t>
      </w:r>
      <w:r w:rsidR="1BF39128">
        <w:rPr/>
        <w:t xml:space="preserve"> </w:t>
      </w:r>
      <w:r w:rsidR="1BF39128">
        <w:rPr/>
        <w:t>(</w:t>
      </w:r>
      <w:r w:rsidR="4C6D62CD">
        <w:rPr/>
        <w:t>6</w:t>
      </w:r>
      <w:r w:rsidR="1BF39128">
        <w:rPr/>
        <w:t xml:space="preserve"> sections of </w:t>
      </w:r>
      <w:r w:rsidR="5A0F40F9">
        <w:rPr/>
        <w:t>19</w:t>
      </w:r>
      <w:r w:rsidR="1BF39128">
        <w:rPr/>
        <w:t xml:space="preserve"> students)</w:t>
      </w:r>
    </w:p>
    <w:p w:rsidR="6BDF138F" w:rsidP="0113F064" w:rsidRDefault="6BDF138F" w14:paraId="49164735">
      <w:pPr>
        <w:spacing w:after="0" w:line="259" w:lineRule="auto"/>
        <w:ind w:left="0" w:firstLine="0"/>
      </w:pPr>
      <w:r w:rsidRPr="0113F064" w:rsidR="6BDF138F">
        <w:rPr>
          <w:b w:val="1"/>
          <w:bCs w:val="1"/>
        </w:rPr>
        <w:t xml:space="preserve"> </w:t>
      </w:r>
    </w:p>
    <w:p w:rsidR="6BDF138F" w:rsidP="0113F064" w:rsidRDefault="6BDF138F" w14:paraId="207B3978">
      <w:pPr>
        <w:pStyle w:val="Heading3"/>
        <w:ind w:left="-5"/>
      </w:pPr>
      <w:r w:rsidR="6BDF138F">
        <w:rPr/>
        <w:t xml:space="preserve">The Short Story, ENGL 2407 </w:t>
      </w:r>
    </w:p>
    <w:p w:rsidR="6BDF138F" w:rsidP="0113F064" w:rsidRDefault="6BDF138F" w14:paraId="5B813F7B">
      <w:pPr>
        <w:ind w:left="730"/>
      </w:pPr>
      <w:r w:rsidR="6BDF138F">
        <w:rPr/>
        <w:t xml:space="preserve">A class focusing on masters of the genre spanning three continents and three centuries. Selected film interpretations examined as well. (1 section, 35 students) </w:t>
      </w:r>
    </w:p>
    <w:p w:rsidR="789261A4" w:rsidP="789261A4" w:rsidRDefault="789261A4" w14:paraId="2574F519" w14:textId="59C89225">
      <w:pPr>
        <w:pStyle w:val="Normal"/>
        <w:ind w:left="720" w:hanging="0"/>
      </w:pPr>
    </w:p>
    <w:p w:rsidR="14ECA17E" w:rsidP="789261A4" w:rsidRDefault="14ECA17E" w14:paraId="3D5E36C9" w14:textId="5947065B">
      <w:pPr>
        <w:pStyle w:val="Normal"/>
        <w:ind w:left="0" w:hanging="0"/>
        <w:rPr>
          <w:b w:val="1"/>
          <w:bCs w:val="1"/>
        </w:rPr>
      </w:pPr>
      <w:r w:rsidRPr="789261A4" w:rsidR="14ECA17E">
        <w:rPr>
          <w:b w:val="1"/>
          <w:bCs w:val="1"/>
        </w:rPr>
        <w:t>Seminar in Writing and Multimodal Composition, ENGL 1007</w:t>
      </w:r>
    </w:p>
    <w:p w:rsidR="14ECA17E" w:rsidP="789261A4" w:rsidRDefault="14ECA17E" w14:paraId="0040CFA6" w14:textId="3290E853">
      <w:pPr>
        <w:pStyle w:val="Normal"/>
        <w:ind w:left="0" w:hanging="0" w:firstLine="720"/>
      </w:pPr>
      <w:r w:rsidR="4625CC9C">
        <w:rPr/>
        <w:t xml:space="preserve">            </w:t>
      </w:r>
      <w:r w:rsidR="6FF01359">
        <w:rPr/>
        <w:t xml:space="preserve">Inquiry-based writing class centered on critical thinking, digital literacy, and </w:t>
      </w:r>
      <w:r>
        <w:tab/>
      </w:r>
      <w:r w:rsidR="0D633902">
        <w:rPr/>
        <w:t>composing through multiple modes of communication. (</w:t>
      </w:r>
      <w:r w:rsidR="5A618C23">
        <w:rPr/>
        <w:t>3</w:t>
      </w:r>
      <w:r w:rsidR="0D633902">
        <w:rPr/>
        <w:t xml:space="preserve"> section</w:t>
      </w:r>
      <w:r w:rsidR="0DF22F56">
        <w:rPr/>
        <w:t>s</w:t>
      </w:r>
      <w:r w:rsidR="0D633902">
        <w:rPr/>
        <w:t xml:space="preserve">, 16 students, </w:t>
      </w:r>
      <w:r>
        <w:tab/>
      </w:r>
      <w:r w:rsidR="0D633902">
        <w:rPr/>
        <w:t xml:space="preserve">Distance Learning) </w:t>
      </w:r>
    </w:p>
    <w:p w:rsidR="6BDF138F" w:rsidP="0113F064" w:rsidRDefault="6BDF138F" w14:paraId="24C70F76">
      <w:pPr>
        <w:spacing w:after="0" w:line="259" w:lineRule="auto"/>
        <w:ind w:left="0" w:firstLine="0"/>
      </w:pPr>
      <w:r w:rsidRPr="0113F064" w:rsidR="6BDF138F">
        <w:rPr>
          <w:b w:val="1"/>
          <w:bCs w:val="1"/>
        </w:rPr>
        <w:t xml:space="preserve"> </w:t>
      </w:r>
    </w:p>
    <w:p w:rsidR="6BDF138F" w:rsidP="0113F064" w:rsidRDefault="6BDF138F" w14:paraId="3CA93A26">
      <w:pPr>
        <w:pStyle w:val="Heading3"/>
        <w:ind w:left="-5"/>
      </w:pPr>
      <w:r w:rsidR="6BDF138F">
        <w:rPr/>
        <w:t>Seminar in Academic Writing, ENGL 1010</w:t>
      </w:r>
      <w:r w:rsidR="6BDF138F">
        <w:rPr>
          <w:b w:val="0"/>
          <w:bCs w:val="0"/>
        </w:rPr>
        <w:t xml:space="preserve">  </w:t>
      </w:r>
    </w:p>
    <w:p w:rsidR="6BDF138F" w:rsidP="0113F064" w:rsidRDefault="6BDF138F" w14:paraId="59CD2974">
      <w:pPr>
        <w:spacing w:after="0" w:line="238" w:lineRule="auto"/>
        <w:ind w:left="573" w:firstLine="0"/>
        <w:jc w:val="center"/>
      </w:pPr>
      <w:r w:rsidR="6BDF138F">
        <w:rPr/>
        <w:t xml:space="preserve">University composition requirement with a focus on interpreting and composing the critical essay. Extensive use of group and individual tutorials. (4 sections, 20 </w:t>
      </w:r>
    </w:p>
    <w:p w:rsidR="6BDF138F" w:rsidP="0113F064" w:rsidRDefault="6BDF138F" w14:paraId="7DAA75E9">
      <w:pPr>
        <w:ind w:left="730"/>
      </w:pPr>
      <w:r w:rsidR="6BDF138F">
        <w:rPr/>
        <w:t xml:space="preserve">students each) </w:t>
      </w:r>
    </w:p>
    <w:p w:rsidR="6BDF138F" w:rsidP="0113F064" w:rsidRDefault="6BDF138F" w14:paraId="2EB2F518">
      <w:pPr>
        <w:spacing w:after="0" w:line="259" w:lineRule="auto"/>
        <w:ind w:left="720" w:firstLine="0"/>
      </w:pPr>
      <w:r w:rsidRPr="0113F064" w:rsidR="6BDF138F">
        <w:rPr>
          <w:i w:val="1"/>
          <w:iCs w:val="1"/>
        </w:rPr>
        <w:t xml:space="preserve"> </w:t>
      </w:r>
    </w:p>
    <w:p w:rsidR="6BDF138F" w:rsidP="0113F064" w:rsidRDefault="6BDF138F" w14:paraId="7E095930">
      <w:pPr>
        <w:pStyle w:val="Heading3"/>
        <w:ind w:left="-5"/>
      </w:pPr>
      <w:r w:rsidR="6BDF138F">
        <w:rPr/>
        <w:t xml:space="preserve">Seminar in Academic Writing Through Literature, ENGL 1011  </w:t>
      </w:r>
    </w:p>
    <w:p w:rsidR="6BDF138F" w:rsidP="0113F064" w:rsidRDefault="6BDF138F" w14:paraId="7B8AF092">
      <w:pPr>
        <w:ind w:left="730"/>
      </w:pPr>
      <w:r w:rsidR="6BDF138F">
        <w:rPr/>
        <w:t xml:space="preserve">University composition requirement focusing on critical engagement with literature. Extensive use of group and individual tutorials. (3 sections, 20 students </w:t>
      </w:r>
    </w:p>
    <w:p w:rsidR="6BDF138F" w:rsidP="0113F064" w:rsidRDefault="6BDF138F" w14:paraId="0FA637C3">
      <w:pPr>
        <w:ind w:left="730"/>
      </w:pPr>
      <w:r w:rsidR="6BDF138F">
        <w:rPr/>
        <w:t xml:space="preserve">each) </w:t>
      </w:r>
    </w:p>
    <w:p w:rsidR="6BDF138F" w:rsidP="0113F064" w:rsidRDefault="6BDF138F" w14:paraId="51CCE3E3">
      <w:pPr>
        <w:spacing w:after="0" w:line="259" w:lineRule="auto"/>
        <w:ind w:left="720" w:firstLine="0"/>
      </w:pPr>
      <w:r w:rsidRPr="0113F064" w:rsidR="6BDF138F">
        <w:rPr>
          <w:i w:val="1"/>
          <w:iCs w:val="1"/>
        </w:rPr>
        <w:t xml:space="preserve"> </w:t>
      </w:r>
    </w:p>
    <w:p w:rsidR="6BDF138F" w:rsidP="0113F064" w:rsidRDefault="6BDF138F" w14:paraId="033F0EB2">
      <w:pPr>
        <w:pStyle w:val="Heading3"/>
        <w:ind w:left="-5"/>
      </w:pPr>
      <w:r w:rsidR="6BDF138F">
        <w:rPr/>
        <w:t xml:space="preserve">Basic Academic Writing, ENGL 1004  </w:t>
      </w:r>
    </w:p>
    <w:p w:rsidR="6BDF138F" w:rsidP="0113F064" w:rsidRDefault="6BDF138F" w14:paraId="2BDE4010">
      <w:pPr>
        <w:ind w:left="730"/>
      </w:pPr>
      <w:r w:rsidR="6BDF138F">
        <w:rPr/>
        <w:t xml:space="preserve">A course designed to prepare students for the University’s composition requirement.  Extensive use of group and individual tutorials. Taught in summer college-readiness program for first-generation or low-income students. (2 sections, 20 students each) </w:t>
      </w:r>
    </w:p>
    <w:p w:rsidR="6BDF138F" w:rsidP="0113F064" w:rsidRDefault="6BDF138F" w14:paraId="2CB767C7">
      <w:pPr>
        <w:spacing w:after="0" w:line="259" w:lineRule="auto"/>
        <w:ind w:left="0" w:firstLine="0"/>
      </w:pPr>
      <w:r w:rsidRPr="0113F064" w:rsidR="6BDF138F">
        <w:rPr>
          <w:b w:val="1"/>
          <w:bCs w:val="1"/>
        </w:rPr>
        <w:t xml:space="preserve"> </w:t>
      </w:r>
    </w:p>
    <w:p w:rsidR="6BDF138F" w:rsidP="0113F064" w:rsidRDefault="6BDF138F" w14:paraId="4F4AF4BD">
      <w:pPr>
        <w:pStyle w:val="Heading3"/>
        <w:ind w:left="-5"/>
      </w:pPr>
      <w:r w:rsidR="6BDF138F">
        <w:rPr/>
        <w:t xml:space="preserve">First-Year Experience, UNIV 1800 </w:t>
      </w:r>
    </w:p>
    <w:p w:rsidR="6BDF138F" w:rsidP="0113F064" w:rsidRDefault="6BDF138F" w14:paraId="0B4ED853">
      <w:pPr>
        <w:ind w:left="730"/>
      </w:pPr>
      <w:r w:rsidR="6BDF138F">
        <w:rPr/>
        <w:t xml:space="preserve">One-credit course to help students transition to university life. Special emphasis on a holistic approach to student life including study skills, mental health awareness, sexual violence prevention, and fostering positive relationships across the university. </w:t>
      </w:r>
      <w:r w:rsidRPr="0113F064" w:rsidR="6BDF138F">
        <w:rPr>
          <w:b w:val="1"/>
          <w:bCs w:val="1"/>
        </w:rPr>
        <w:t xml:space="preserve"> </w:t>
      </w:r>
    </w:p>
    <w:p w:rsidR="6BDF138F" w:rsidP="0113F064" w:rsidRDefault="6BDF138F" w14:paraId="51390BAF">
      <w:pPr>
        <w:spacing w:after="0" w:line="259" w:lineRule="auto"/>
        <w:ind w:left="720" w:firstLine="0"/>
      </w:pPr>
      <w:r w:rsidRPr="0113F064" w:rsidR="6BDF138F">
        <w:rPr>
          <w:b w:val="1"/>
          <w:bCs w:val="1"/>
        </w:rPr>
        <w:t xml:space="preserve"> </w:t>
      </w:r>
    </w:p>
    <w:p w:rsidR="6BDF138F" w:rsidP="0113F064" w:rsidRDefault="6BDF138F" w14:paraId="3253A973">
      <w:pPr>
        <w:spacing w:after="0" w:line="259" w:lineRule="auto"/>
        <w:ind w:left="-5"/>
      </w:pPr>
      <w:r w:rsidRPr="0113F064" w:rsidR="6BDF138F">
        <w:rPr>
          <w:b w:val="1"/>
          <w:bCs w:val="1"/>
          <w:i w:val="1"/>
          <w:iCs w:val="1"/>
        </w:rPr>
        <w:t xml:space="preserve">Teaching Assistant in Lecture Hall </w:t>
      </w:r>
    </w:p>
    <w:p w:rsidR="6BDF138F" w:rsidP="0113F064" w:rsidRDefault="6BDF138F" w14:paraId="57F7A30B">
      <w:pPr>
        <w:spacing w:after="0" w:line="259" w:lineRule="auto"/>
        <w:ind w:left="0" w:firstLine="0"/>
      </w:pPr>
      <w:r w:rsidRPr="0113F064" w:rsidR="6BDF138F">
        <w:rPr>
          <w:b w:val="1"/>
          <w:bCs w:val="1"/>
          <w:i w:val="1"/>
          <w:iCs w:val="1"/>
        </w:rPr>
        <w:t xml:space="preserve"> </w:t>
      </w:r>
    </w:p>
    <w:p w:rsidR="6BDF138F" w:rsidP="0113F064" w:rsidRDefault="6BDF138F" w14:paraId="2E4DCFB4">
      <w:pPr>
        <w:pStyle w:val="Heading3"/>
        <w:ind w:left="-5"/>
      </w:pPr>
      <w:r w:rsidR="6BDF138F">
        <w:rPr/>
        <w:t>The Short Story, ENGL 2407</w:t>
      </w:r>
      <w:r w:rsidR="6BDF138F">
        <w:rPr>
          <w:b w:val="0"/>
          <w:bCs w:val="0"/>
        </w:rPr>
        <w:t xml:space="preserve">  </w:t>
      </w:r>
    </w:p>
    <w:p w:rsidR="6BDF138F" w:rsidP="0113F064" w:rsidRDefault="6BDF138F" w14:paraId="7040EC6F">
      <w:pPr>
        <w:ind w:left="730"/>
      </w:pPr>
      <w:r w:rsidR="6BDF138F">
        <w:rPr/>
        <w:t xml:space="preserve">Assistant to Professor Ann Charters.  Prepared and delivered several lectures and met individually with students to discuss course material.  (2 sections, 125 students each)  </w:t>
      </w:r>
    </w:p>
    <w:p w:rsidR="0113F064" w:rsidP="0113F064" w:rsidRDefault="0113F064" w14:paraId="0889A39D" w14:textId="756B5D3C">
      <w:pPr>
        <w:pStyle w:val="Normal"/>
      </w:pPr>
    </w:p>
    <w:p w:rsidR="002E5C5F" w:rsidRDefault="00A7229F" w14:paraId="721AD124" w14:textId="77777777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2E5C5F" w:rsidRDefault="00A7229F" w14:paraId="09D6573B" w14:textId="77777777">
      <w:pPr>
        <w:pStyle w:val="Heading2"/>
        <w:ind w:left="-5"/>
      </w:pPr>
      <w:r>
        <w:t xml:space="preserve">Eastern Connecticut State University  </w:t>
      </w:r>
    </w:p>
    <w:p w:rsidR="002E5C5F" w:rsidRDefault="00A7229F" w14:paraId="7EDD1D5D" w14:textId="77777777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2E5C5F" w:rsidRDefault="00A7229F" w14:paraId="03BC7C10" w14:textId="77777777">
      <w:pPr>
        <w:pStyle w:val="Heading3"/>
        <w:ind w:left="-5"/>
      </w:pPr>
      <w:r>
        <w:lastRenderedPageBreak/>
        <w:t xml:space="preserve">Young Adult Literature, ENG 329  </w:t>
      </w:r>
    </w:p>
    <w:p w:rsidR="002E5C5F" w:rsidRDefault="00A7229F" w14:paraId="70F02E47" w14:textId="7EEC6A03">
      <w:pPr>
        <w:ind w:left="730"/>
      </w:pPr>
      <w:r>
        <w:t>Discussion-based course sampling Young Adult Literature from the 20</w:t>
      </w:r>
      <w:r>
        <w:rPr>
          <w:vertAlign w:val="superscript"/>
        </w:rPr>
        <w:t>th</w:t>
      </w:r>
      <w:r>
        <w:t xml:space="preserve"> and 21</w:t>
      </w:r>
      <w:r>
        <w:rPr>
          <w:vertAlign w:val="superscript"/>
        </w:rPr>
        <w:t>st</w:t>
      </w:r>
      <w:r>
        <w:t xml:space="preserve"> centuries, including fiction, memoir, and poetry. Course designed to explore race, gender, and sexual orientation within the genre. </w:t>
      </w:r>
      <w:r w:rsidR="00A733BB">
        <w:t xml:space="preserve">Emphasis on teaching future teachers. </w:t>
      </w:r>
      <w:r>
        <w:t>(</w:t>
      </w:r>
      <w:r w:rsidR="00A733BB">
        <w:t>4</w:t>
      </w:r>
      <w:r>
        <w:t xml:space="preserve"> sections, 25 students each) </w:t>
      </w:r>
    </w:p>
    <w:p w:rsidR="00A733BB" w:rsidRDefault="00A733BB" w14:paraId="3FD0C384" w14:textId="77777777">
      <w:pPr>
        <w:spacing w:after="0" w:line="259" w:lineRule="auto"/>
        <w:ind w:left="0" w:firstLine="0"/>
      </w:pPr>
    </w:p>
    <w:p w:rsidRPr="00A733BB" w:rsidR="00A733BB" w:rsidRDefault="00A733BB" w14:paraId="22060F34" w14:textId="66DDCFF8">
      <w:pPr>
        <w:spacing w:after="0" w:line="259" w:lineRule="auto"/>
        <w:ind w:left="0" w:firstLine="0"/>
        <w:rPr>
          <w:b/>
        </w:rPr>
      </w:pPr>
      <w:r w:rsidRPr="00A733BB">
        <w:rPr>
          <w:b/>
        </w:rPr>
        <w:t>Children’s Literature, ENG 328</w:t>
      </w:r>
    </w:p>
    <w:p w:rsidR="00A733BB" w:rsidP="00A733BB" w:rsidRDefault="00A733BB" w14:paraId="66803DF9" w14:textId="7855C509">
      <w:pPr>
        <w:spacing w:after="0" w:line="259" w:lineRule="auto"/>
        <w:ind w:left="720" w:firstLine="0"/>
      </w:pPr>
      <w:r>
        <w:t>Lecture and discussion course surveying Children’s Literature from the 1600s to the present, including primers,</w:t>
      </w:r>
      <w:r w:rsidR="00D501D7">
        <w:t xml:space="preserve"> fairy tales,</w:t>
      </w:r>
      <w:r>
        <w:t xml:space="preserve"> novels, picture books, non-fiction, and poetry. Emphasis on critical approaches </w:t>
      </w:r>
      <w:r w:rsidR="00D501D7">
        <w:t xml:space="preserve">to round out future educators’ knowledge base. (1 section, 25 students) </w:t>
      </w:r>
      <w:r>
        <w:t xml:space="preserve"> </w:t>
      </w:r>
    </w:p>
    <w:p w:rsidR="002E5C5F" w:rsidRDefault="002E5C5F" w14:paraId="492C4A09" w14:textId="70E42AF1">
      <w:pPr>
        <w:spacing w:after="0" w:line="259" w:lineRule="auto"/>
        <w:ind w:left="0" w:firstLine="0"/>
      </w:pPr>
    </w:p>
    <w:p w:rsidR="002E5C5F" w:rsidRDefault="00A7229F" w14:paraId="43211901" w14:textId="77777777">
      <w:pPr>
        <w:pStyle w:val="Heading3"/>
        <w:ind w:left="-5"/>
      </w:pPr>
      <w:r>
        <w:t xml:space="preserve">Literature of New England, ENG 342 </w:t>
      </w:r>
    </w:p>
    <w:p w:rsidR="002E5C5F" w:rsidRDefault="00A7229F" w14:paraId="67C91E1E" w14:textId="551E422F">
      <w:pPr>
        <w:ind w:left="730"/>
      </w:pPr>
      <w:r>
        <w:t>Survey of literature from the 16</w:t>
      </w:r>
      <w:r>
        <w:rPr>
          <w:vertAlign w:val="superscript"/>
        </w:rPr>
        <w:t>th</w:t>
      </w:r>
      <w:r>
        <w:t xml:space="preserve"> to early 20</w:t>
      </w:r>
      <w:r>
        <w:rPr>
          <w:vertAlign w:val="superscript"/>
        </w:rPr>
        <w:t>th</w:t>
      </w:r>
      <w:r>
        <w:t xml:space="preserve"> century pertaining to New England identity. Emphasis on historical context, regionalism, and intersections of religion, ethnicity, and gender. Student-centered approach with focus on creative, interactive small-group experiences.  (1 section, 22 students)  </w:t>
      </w:r>
    </w:p>
    <w:p w:rsidR="00B94786" w:rsidP="00B94786" w:rsidRDefault="00B94786" w14:paraId="6FFCEE38" w14:textId="39E93C55"/>
    <w:p w:rsidRPr="00D84229" w:rsidR="00B94786" w:rsidP="00B94786" w:rsidRDefault="00B94786" w14:paraId="43BC59CD" w14:textId="74FE673D">
      <w:pPr>
        <w:rPr>
          <w:b/>
        </w:rPr>
      </w:pPr>
      <w:r w:rsidRPr="00D84229">
        <w:rPr>
          <w:b/>
        </w:rPr>
        <w:t>Fiction</w:t>
      </w:r>
      <w:r w:rsidRPr="00D84229" w:rsidR="00D84229">
        <w:rPr>
          <w:b/>
        </w:rPr>
        <w:t>, ENG 225</w:t>
      </w:r>
    </w:p>
    <w:p w:rsidRPr="005407B0" w:rsidR="002E5C5F" w:rsidP="005407B0" w:rsidRDefault="00D460EF" w14:paraId="29954E2D" w14:textId="14054BAB">
      <w:pPr>
        <w:spacing w:after="0" w:line="259" w:lineRule="auto"/>
        <w:ind w:left="720" w:firstLine="0"/>
        <w:rPr>
          <w:b/>
        </w:rPr>
      </w:pPr>
      <w:r>
        <w:rPr>
          <w:rFonts w:eastAsia="Garamond"/>
        </w:rPr>
        <w:t>Survey of v</w:t>
      </w:r>
      <w:r w:rsidRPr="005407B0" w:rsidR="005407B0">
        <w:rPr>
          <w:rFonts w:eastAsia="Garamond"/>
        </w:rPr>
        <w:t>arious types of fiction, including tales, short stories, novellas, and novel</w:t>
      </w:r>
      <w:r>
        <w:rPr>
          <w:rFonts w:eastAsia="Garamond"/>
        </w:rPr>
        <w:t>. E</w:t>
      </w:r>
      <w:r w:rsidRPr="005407B0" w:rsidR="005407B0">
        <w:rPr>
          <w:rFonts w:eastAsia="Garamond"/>
        </w:rPr>
        <w:t xml:space="preserve">lements </w:t>
      </w:r>
      <w:r>
        <w:rPr>
          <w:rFonts w:eastAsia="Garamond"/>
        </w:rPr>
        <w:t xml:space="preserve">of fiction such </w:t>
      </w:r>
      <w:r w:rsidRPr="005407B0" w:rsidR="005407B0">
        <w:rPr>
          <w:rFonts w:eastAsia="Garamond"/>
        </w:rPr>
        <w:t xml:space="preserve">as theme, plot, character, </w:t>
      </w:r>
      <w:r w:rsidR="00D246DF">
        <w:rPr>
          <w:rFonts w:eastAsia="Garamond"/>
        </w:rPr>
        <w:t xml:space="preserve">setting, </w:t>
      </w:r>
      <w:r w:rsidRPr="005407B0" w:rsidR="005407B0">
        <w:rPr>
          <w:rFonts w:eastAsia="Garamond"/>
        </w:rPr>
        <w:t>point of view, and style will be considered.</w:t>
      </w:r>
      <w:r w:rsidR="00786ED3">
        <w:rPr>
          <w:b/>
        </w:rPr>
        <w:t xml:space="preserve"> (</w:t>
      </w:r>
      <w:r w:rsidRPr="00786ED3" w:rsidR="00786ED3">
        <w:t xml:space="preserve">1 </w:t>
      </w:r>
      <w:r w:rsidR="00786ED3">
        <w:t>s</w:t>
      </w:r>
      <w:r w:rsidRPr="00786ED3" w:rsidR="00786ED3">
        <w:t xml:space="preserve">ection, 32 </w:t>
      </w:r>
      <w:r w:rsidR="00786ED3">
        <w:t>s</w:t>
      </w:r>
      <w:r w:rsidRPr="00786ED3" w:rsidR="00786ED3">
        <w:t>tudents</w:t>
      </w:r>
      <w:r w:rsidR="00786ED3">
        <w:rPr>
          <w:b/>
        </w:rPr>
        <w:t xml:space="preserve">) </w:t>
      </w:r>
      <w:r w:rsidRPr="005407B0" w:rsidR="00A7229F">
        <w:rPr>
          <w:b/>
        </w:rPr>
        <w:t xml:space="preserve">  </w:t>
      </w:r>
    </w:p>
    <w:p w:rsidR="003D4298" w:rsidRDefault="003D4298" w14:paraId="32FD1F38" w14:textId="77777777">
      <w:pPr>
        <w:spacing w:after="0" w:line="259" w:lineRule="auto"/>
        <w:ind w:left="0" w:firstLine="0"/>
      </w:pPr>
    </w:p>
    <w:p w:rsidR="002E5C5F" w:rsidRDefault="00A7229F" w14:paraId="5FE4CFB0" w14:textId="77777777">
      <w:pPr>
        <w:pStyle w:val="Heading3"/>
        <w:ind w:left="-5"/>
      </w:pPr>
      <w:r>
        <w:t xml:space="preserve">College Writing, ENG 100 </w:t>
      </w:r>
    </w:p>
    <w:p w:rsidR="002E5C5F" w:rsidRDefault="00A7229F" w14:paraId="68008DBE" w14:textId="712C4C8F">
      <w:pPr>
        <w:spacing w:after="28"/>
        <w:ind w:left="730"/>
      </w:pPr>
      <w:r>
        <w:t>Introductory writing course designed with an emphasis on rhetorical situation. Writing assignments blend academic applications with writing scenarios that extend beyond university life. Extensive use of individual and small-group tutorials.  (</w:t>
      </w:r>
      <w:r w:rsidR="00D501D7">
        <w:t>5</w:t>
      </w:r>
      <w:r>
        <w:t xml:space="preserve"> section</w:t>
      </w:r>
      <w:r w:rsidR="003D29F9">
        <w:t>s</w:t>
      </w:r>
      <w:r>
        <w:t xml:space="preserve">, </w:t>
      </w:r>
      <w:r w:rsidR="003D29F9">
        <w:t>20</w:t>
      </w:r>
      <w:r>
        <w:t xml:space="preserve"> students</w:t>
      </w:r>
      <w:r w:rsidR="007F2703">
        <w:t xml:space="preserve"> each</w:t>
      </w:r>
      <w:r>
        <w:t xml:space="preserve">) </w:t>
      </w:r>
    </w:p>
    <w:p w:rsidR="002E5C5F" w:rsidRDefault="00A7229F" w14:paraId="784AA70F" w14:textId="77777777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2E5C5F" w:rsidRDefault="00A7229F" w14:paraId="62F7E003" w14:textId="77777777">
      <w:pPr>
        <w:pStyle w:val="Heading2"/>
        <w:ind w:left="-5"/>
      </w:pPr>
      <w:r>
        <w:t xml:space="preserve">Quinnipiac University  </w:t>
      </w:r>
    </w:p>
    <w:p w:rsidR="002E5C5F" w:rsidRDefault="00A7229F" w14:paraId="5A59ACC7" w14:textId="77777777">
      <w:pPr>
        <w:spacing w:after="17" w:line="259" w:lineRule="auto"/>
        <w:ind w:left="0" w:firstLine="0"/>
      </w:pPr>
      <w:r>
        <w:rPr>
          <w:b/>
          <w:i/>
          <w:sz w:val="20"/>
        </w:rPr>
        <w:t xml:space="preserve"> </w:t>
      </w:r>
    </w:p>
    <w:p w:rsidR="002E5C5F" w:rsidRDefault="00A7229F" w14:paraId="3D463864" w14:textId="77777777">
      <w:pPr>
        <w:pStyle w:val="Heading3"/>
        <w:ind w:left="-5"/>
      </w:pPr>
      <w:r>
        <w:t xml:space="preserve">Literature for Youth and Adolescence, EN554 (Graduate Level) </w:t>
      </w:r>
    </w:p>
    <w:p w:rsidR="002E5C5F" w:rsidRDefault="00A7229F" w14:paraId="49EE35F6" w14:textId="77777777">
      <w:pPr>
        <w:ind w:left="730"/>
      </w:pPr>
      <w:r>
        <w:t xml:space="preserve">Graduate seminar samples multi-genre Young Adult Literature with a focus on canonicity and diversity. Special emphasis on research, writing, academic conferencing, and secondary classroom applications. Blends weekly in-class discussion with online components. (4 sections) </w:t>
      </w:r>
    </w:p>
    <w:p w:rsidR="002E5C5F" w:rsidRDefault="00A7229F" w14:paraId="5298EBD8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4F9C9044" w14:textId="77777777">
      <w:pPr>
        <w:pStyle w:val="Heading3"/>
        <w:ind w:left="-5"/>
      </w:pPr>
      <w:r>
        <w:t xml:space="preserve">First Year Seminar, FYS 101 </w:t>
      </w:r>
    </w:p>
    <w:p w:rsidR="002E5C5F" w:rsidRDefault="00A7229F" w14:paraId="44574F87" w14:textId="77777777">
      <w:pPr>
        <w:ind w:left="730"/>
      </w:pPr>
      <w:r>
        <w:t xml:space="preserve">Three-credit course designed to introduce first-year students to college-level critical thinking, research, and inquiry-based learning.  (2 sections, 21 students each) </w:t>
      </w:r>
    </w:p>
    <w:p w:rsidR="003B1C83" w:rsidP="0113F064" w:rsidRDefault="003B1C83" w14:paraId="3F68023F" w14:textId="23090232">
      <w:pPr>
        <w:spacing w:after="14" w:line="259" w:lineRule="auto"/>
        <w:ind w:left="0" w:firstLine="0"/>
      </w:pPr>
      <w:r w:rsidRPr="0113F064" w:rsidR="00A7229F">
        <w:rPr>
          <w:b w:val="1"/>
          <w:bCs w:val="1"/>
          <w:i w:val="1"/>
          <w:iCs w:val="1"/>
        </w:rPr>
        <w:t xml:space="preserve"> </w:t>
      </w:r>
    </w:p>
    <w:p w:rsidR="002E5C5F" w:rsidRDefault="00A7229F" w14:paraId="76A8B5F8" w14:textId="77777777">
      <w:pPr>
        <w:spacing w:after="14" w:line="259" w:lineRule="auto"/>
        <w:ind w:left="0" w:firstLine="0"/>
      </w:pPr>
      <w:r>
        <w:t xml:space="preserve"> </w:t>
      </w:r>
    </w:p>
    <w:p w:rsidR="002E5C5F" w:rsidRDefault="00A7229F" w14:paraId="4159EF58" w14:textId="77777777">
      <w:pPr>
        <w:pStyle w:val="Heading1"/>
        <w:ind w:left="-5"/>
      </w:pPr>
      <w:r>
        <w:rPr>
          <w:i w:val="0"/>
          <w:sz w:val="28"/>
        </w:rPr>
        <w:t xml:space="preserve">K-12 Teaching  </w:t>
      </w:r>
    </w:p>
    <w:p w:rsidR="002E5C5F" w:rsidRDefault="00A7229F" w14:paraId="323FCD60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54B69D83" w14:textId="77777777">
      <w:pPr>
        <w:pStyle w:val="Heading2"/>
        <w:ind w:left="-5"/>
      </w:pPr>
      <w:r>
        <w:rPr>
          <w:i w:val="0"/>
          <w:sz w:val="24"/>
        </w:rPr>
        <w:t>Upward Bound Instructor, 12</w:t>
      </w:r>
      <w:r>
        <w:rPr>
          <w:i w:val="0"/>
          <w:sz w:val="24"/>
          <w:vertAlign w:val="superscript"/>
        </w:rPr>
        <w:t>th</w:t>
      </w:r>
      <w:r>
        <w:rPr>
          <w:i w:val="0"/>
          <w:sz w:val="24"/>
        </w:rPr>
        <w:t xml:space="preserve"> Grade English Composition  </w:t>
      </w:r>
    </w:p>
    <w:p w:rsidR="002E5C5F" w:rsidRDefault="00A7229F" w14:paraId="7CC588EC" w14:textId="77777777">
      <w:pPr>
        <w:ind w:left="730"/>
      </w:pPr>
      <w:r>
        <w:t xml:space="preserve">University of Connecticut’s Center for Academic Programs summer curriculum for college-bound students from Connecticut’s inner-cities. (9 sections, 15 students each)  </w:t>
      </w:r>
    </w:p>
    <w:p w:rsidR="002E5C5F" w:rsidRDefault="00A7229F" w14:paraId="4122B9E0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6C418ED4" w14:textId="77777777">
      <w:pPr>
        <w:ind w:left="705" w:hanging="720"/>
      </w:pPr>
      <w:r>
        <w:rPr>
          <w:b/>
        </w:rPr>
        <w:t xml:space="preserve">Instructor of Environmental Education, Newcomb Central School (NY), PreK-12 </w:t>
      </w:r>
      <w:r>
        <w:t xml:space="preserve">Prepared lesson plans and taught classes in Environmental Education courses in </w:t>
      </w:r>
    </w:p>
    <w:p w:rsidR="002E5C5F" w:rsidRDefault="00A7229F" w14:paraId="2A114DA8" w14:textId="77777777">
      <w:pPr>
        <w:ind w:left="730"/>
      </w:pPr>
      <w:r>
        <w:t xml:space="preserve">Newcomb Central School facilitated through a service year with the Student Conservation Association and </w:t>
      </w:r>
      <w:proofErr w:type="spellStart"/>
      <w:r>
        <w:t>Americorps</w:t>
      </w:r>
      <w:proofErr w:type="spellEnd"/>
      <w:r>
        <w:t>. Worked with Pre-K through 12</w:t>
      </w:r>
      <w:r>
        <w:rPr>
          <w:vertAlign w:val="superscript"/>
        </w:rPr>
        <w:t>th</w:t>
      </w:r>
      <w:r>
        <w:t xml:space="preserve"> graders in the rural Adirondacks.  </w:t>
      </w:r>
    </w:p>
    <w:p w:rsidR="002E5C5F" w:rsidRDefault="00A7229F" w14:paraId="74DCFC92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5CD2655F" w14:textId="77777777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E5C5F" w:rsidRDefault="00A7229F" w14:paraId="0E87E2ED" w14:textId="77777777">
      <w:pPr>
        <w:pStyle w:val="Heading3"/>
        <w:ind w:left="-5"/>
      </w:pPr>
      <w:r>
        <w:rPr>
          <w:i/>
        </w:rPr>
        <w:t xml:space="preserve">Program Management </w:t>
      </w:r>
    </w:p>
    <w:p w:rsidR="002E5C5F" w:rsidRDefault="00A7229F" w14:paraId="0E1969C7" w14:textId="7777777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E5C5F" w:rsidRDefault="00A7229F" w14:paraId="7FFBBC4C" w14:textId="77777777">
      <w:pPr>
        <w:ind w:left="-5"/>
      </w:pPr>
      <w:r>
        <w:rPr>
          <w:b/>
        </w:rPr>
        <w:t>Assistant Director</w:t>
      </w:r>
      <w:r>
        <w:t xml:space="preserve">, Creative Writing Program, 2006-2008 </w:t>
      </w:r>
    </w:p>
    <w:p w:rsidR="002E5C5F" w:rsidRDefault="00A7229F" w14:paraId="7773BAF9" w14:textId="77777777">
      <w:pPr>
        <w:ind w:left="730"/>
      </w:pPr>
      <w:r>
        <w:t xml:space="preserve">Supervised undergraduate Writing Internships. Coordinated campus visits with writers and writers-in-residence.   </w:t>
      </w:r>
    </w:p>
    <w:p w:rsidR="002E5C5F" w:rsidRDefault="00A7229F" w14:paraId="2DD8DCF7" w14:textId="77777777">
      <w:pPr>
        <w:ind w:left="-5"/>
      </w:pPr>
      <w:r>
        <w:rPr>
          <w:b/>
        </w:rPr>
        <w:t xml:space="preserve">Director, </w:t>
      </w:r>
      <w:r>
        <w:t xml:space="preserve">Poetic Journeys, 2006-2008 </w:t>
      </w:r>
    </w:p>
    <w:p w:rsidR="002E5C5F" w:rsidRDefault="00A7229F" w14:paraId="73A1C8F8" w14:textId="77777777">
      <w:pPr>
        <w:ind w:left="730"/>
      </w:pPr>
      <w:r>
        <w:t xml:space="preserve">Solicited, selected, and brought to print poem excerpts designed on placards to be displayed on campus buses, elevators, and academic buildings. Collaborated extensively with campus poets and undergraduate design students. </w:t>
      </w:r>
    </w:p>
    <w:p w:rsidR="002E5C5F" w:rsidRDefault="00A7229F" w14:paraId="20A7B8BF" w14:textId="77777777">
      <w:pPr>
        <w:ind w:left="-5"/>
      </w:pPr>
      <w:r>
        <w:rPr>
          <w:b/>
        </w:rPr>
        <w:t>Coordinator</w:t>
      </w:r>
      <w:r>
        <w:t xml:space="preserve">, Long River Reading Tour, 2006-2008 </w:t>
      </w:r>
    </w:p>
    <w:p w:rsidR="002E5C5F" w:rsidRDefault="00A7229F" w14:paraId="5D674B88" w14:textId="77777777">
      <w:pPr>
        <w:ind w:left="730"/>
      </w:pPr>
      <w:r>
        <w:t xml:space="preserve">Arranged for student writers at UConn to read their work at various locations around the state, including high schools and UConn regional campuses.  </w:t>
      </w:r>
    </w:p>
    <w:p w:rsidR="00BA5B7F" w:rsidRDefault="00BA5B7F" w14:paraId="05B3FD93" w14:textId="7498B7E6">
      <w:pPr>
        <w:spacing w:after="0" w:line="259" w:lineRule="auto"/>
        <w:ind w:left="0" w:firstLine="0"/>
      </w:pPr>
      <w:r w:rsidR="00A7229F">
        <w:rPr/>
        <w:t xml:space="preserve"> </w:t>
      </w:r>
    </w:p>
    <w:p w:rsidR="00BA5B7F" w:rsidRDefault="00BA5B7F" w14:paraId="3DFB7AFB" w14:textId="77777777">
      <w:pPr>
        <w:spacing w:after="0" w:line="259" w:lineRule="auto"/>
        <w:ind w:left="0" w:firstLine="0"/>
      </w:pPr>
    </w:p>
    <w:p w:rsidR="002E5C5F" w:rsidRDefault="00A7229F" w14:paraId="10CD5253" w14:textId="77777777">
      <w:pPr>
        <w:spacing w:after="0" w:line="259" w:lineRule="auto"/>
        <w:ind w:left="-5"/>
      </w:pPr>
      <w:r>
        <w:rPr>
          <w:b/>
          <w:i/>
        </w:rPr>
        <w:t xml:space="preserve">Academic Service </w:t>
      </w:r>
    </w:p>
    <w:p w:rsidR="00F966D2" w:rsidRDefault="00A7229F" w14:paraId="4562359B" w14:textId="77777777">
      <w:pPr>
        <w:spacing w:after="0" w:line="259" w:lineRule="auto"/>
        <w:ind w:left="0" w:firstLine="0"/>
        <w:rPr>
          <w:b/>
        </w:rPr>
      </w:pPr>
      <w:r w:rsidRPr="30BFF95A" w:rsidR="00A7229F">
        <w:rPr>
          <w:b w:val="1"/>
          <w:bCs w:val="1"/>
        </w:rPr>
        <w:t xml:space="preserve"> </w:t>
      </w:r>
    </w:p>
    <w:p w:rsidR="10342A9F" w:rsidP="30BFF95A" w:rsidRDefault="10342A9F" w14:paraId="199FD8FD" w14:textId="611FD981">
      <w:pPr>
        <w:spacing w:after="0" w:line="259" w:lineRule="auto"/>
        <w:ind w:left="720" w:hanging="720"/>
        <w:rPr>
          <w:b w:val="0"/>
          <w:bCs w:val="0"/>
        </w:rPr>
      </w:pPr>
      <w:r w:rsidRPr="30BFF95A" w:rsidR="10342A9F">
        <w:rPr>
          <w:b w:val="1"/>
          <w:bCs w:val="1"/>
        </w:rPr>
        <w:t>Committee Member, Writing Minor Committee</w:t>
      </w:r>
      <w:r w:rsidR="10342A9F">
        <w:rPr>
          <w:b w:val="0"/>
          <w:bCs w:val="0"/>
        </w:rPr>
        <w:t>, English Department, UConn, 2024-2025</w:t>
      </w:r>
    </w:p>
    <w:p w:rsidR="002E5C5F" w:rsidP="00726A8E" w:rsidRDefault="00E935DB" w14:paraId="2FDC0502" w14:textId="3368C8B8">
      <w:pPr>
        <w:spacing w:after="0" w:line="259" w:lineRule="auto"/>
        <w:ind w:left="720" w:hanging="720"/>
      </w:pPr>
      <w:r>
        <w:rPr>
          <w:b/>
        </w:rPr>
        <w:t>Committee Member</w:t>
      </w:r>
      <w:r w:rsidR="00726A8E">
        <w:rPr>
          <w:b/>
        </w:rPr>
        <w:t xml:space="preserve">, </w:t>
      </w:r>
      <w:r w:rsidRPr="004C00E7" w:rsidR="00726A8E">
        <w:rPr>
          <w:b/>
        </w:rPr>
        <w:t>Assessment Committee</w:t>
      </w:r>
      <w:r w:rsidRPr="00726A8E" w:rsidR="00726A8E">
        <w:t xml:space="preserve">, </w:t>
      </w:r>
      <w:r w:rsidR="00726A8E">
        <w:t>English Department, ECSU, 2019-2020</w:t>
      </w:r>
      <w:r w:rsidR="00726A8E">
        <w:rPr>
          <w:b/>
        </w:rPr>
        <w:t xml:space="preserve"> </w:t>
      </w:r>
      <w:r w:rsidR="00A7229F">
        <w:rPr>
          <w:b/>
        </w:rPr>
        <w:t xml:space="preserve"> </w:t>
      </w:r>
    </w:p>
    <w:p w:rsidR="002E5C5F" w:rsidRDefault="00A7229F" w14:paraId="26B8E2D0" w14:textId="77777777">
      <w:pPr>
        <w:pStyle w:val="Heading2"/>
        <w:ind w:left="-5"/>
      </w:pPr>
      <w:r>
        <w:rPr>
          <w:i w:val="0"/>
          <w:sz w:val="24"/>
        </w:rPr>
        <w:t xml:space="preserve">Judge, FYE Teaching Award Committee, </w:t>
      </w:r>
      <w:r>
        <w:rPr>
          <w:b w:val="0"/>
          <w:i w:val="0"/>
          <w:sz w:val="24"/>
        </w:rPr>
        <w:t>University of Connecticut, 2019</w:t>
      </w:r>
      <w:r>
        <w:rPr>
          <w:i w:val="0"/>
          <w:sz w:val="24"/>
        </w:rPr>
        <w:t xml:space="preserve">  </w:t>
      </w:r>
    </w:p>
    <w:p w:rsidR="002E5C5F" w:rsidRDefault="00A7229F" w14:paraId="37BCB23E" w14:textId="5AED3480">
      <w:pPr>
        <w:ind w:left="-5"/>
      </w:pPr>
      <w:r w:rsidRPr="0113F064" w:rsidR="00A7229F">
        <w:rPr>
          <w:b w:val="1"/>
          <w:bCs w:val="1"/>
        </w:rPr>
        <w:t xml:space="preserve">Faculty Fellow, </w:t>
      </w:r>
      <w:r w:rsidR="00A7229F">
        <w:rPr/>
        <w:t xml:space="preserve">Quinnipiac University’s Center for Teaching and Learning, </w:t>
      </w:r>
    </w:p>
    <w:p w:rsidR="002E5C5F" w:rsidP="0113F064" w:rsidRDefault="00A7229F" w14:paraId="1DE20B2C" w14:textId="69FCFAB2">
      <w:pPr>
        <w:ind w:left="-5" w:hanging="0" w:firstLine="5"/>
      </w:pPr>
      <w:r w:rsidR="39F9220C">
        <w:rPr/>
        <w:t xml:space="preserve">             </w:t>
      </w:r>
      <w:r w:rsidR="00A7229F">
        <w:rPr/>
        <w:t>2016-2017</w:t>
      </w:r>
      <w:r w:rsidRPr="0113F064" w:rsidR="00A7229F">
        <w:rPr>
          <w:b w:val="1"/>
          <w:bCs w:val="1"/>
        </w:rPr>
        <w:t xml:space="preserve">  </w:t>
      </w:r>
    </w:p>
    <w:p w:rsidR="002E5C5F" w:rsidRDefault="00A7229F" w14:paraId="03D36703" w14:textId="77777777">
      <w:pPr>
        <w:spacing w:after="10" w:line="259" w:lineRule="auto"/>
        <w:ind w:left="0" w:firstLine="0"/>
      </w:pPr>
      <w:r>
        <w:rPr>
          <w:b/>
        </w:rPr>
        <w:lastRenderedPageBreak/>
        <w:t>Reader</w:t>
      </w:r>
      <w:r>
        <w:t xml:space="preserve">, </w:t>
      </w:r>
      <w:r>
        <w:rPr>
          <w:i/>
        </w:rPr>
        <w:t>Children’s Literature</w:t>
      </w:r>
      <w:r>
        <w:t xml:space="preserve">, 2013-present </w:t>
      </w:r>
    </w:p>
    <w:p w:rsidR="002E5C5F" w:rsidRDefault="00A7229F" w14:paraId="60239144" w14:textId="77777777">
      <w:pPr>
        <w:ind w:left="-5"/>
      </w:pPr>
      <w:r>
        <w:rPr>
          <w:b/>
        </w:rPr>
        <w:t>Host</w:t>
      </w:r>
      <w:r>
        <w:t xml:space="preserve">, Long River Writer’s Series, 2006-2008 </w:t>
      </w:r>
    </w:p>
    <w:p w:rsidR="002E5C5F" w:rsidRDefault="00A7229F" w14:paraId="4F88B9DD" w14:textId="77777777">
      <w:pPr>
        <w:spacing w:after="26"/>
        <w:ind w:left="730"/>
      </w:pPr>
      <w:r>
        <w:t xml:space="preserve">Booked, advertised, and hosted bi-weekly reading series featuring the work of undergraduate and graduate students, as well as faculty members.  </w:t>
      </w:r>
    </w:p>
    <w:p w:rsidR="002E5C5F" w:rsidRDefault="00A7229F" w14:paraId="4B4F3D29" w14:textId="77777777">
      <w:pPr>
        <w:ind w:left="705" w:right="137" w:hanging="720"/>
      </w:pPr>
      <w:r>
        <w:rPr>
          <w:b/>
        </w:rPr>
        <w:t xml:space="preserve">Guest Speaker </w:t>
      </w:r>
      <w:r>
        <w:t xml:space="preserve">in the course “Literature and the Creative Process,” March 2007 After reading from my own work, spoke with a class of 35 about the form of the familiar essay and my own process of writing and revising.  </w:t>
      </w:r>
    </w:p>
    <w:p w:rsidR="002E5C5F" w:rsidRDefault="00A7229F" w14:paraId="39EA1A9F" w14:textId="77777777">
      <w:pPr>
        <w:ind w:left="-5"/>
      </w:pPr>
      <w:r>
        <w:rPr>
          <w:b/>
        </w:rPr>
        <w:t>Mentor Coordinator</w:t>
      </w:r>
      <w:r>
        <w:t xml:space="preserve">, English Graduate Program, 2006-2010 </w:t>
      </w:r>
    </w:p>
    <w:p w:rsidR="002E5C5F" w:rsidRDefault="00A7229F" w14:paraId="650C1F99" w14:textId="77777777">
      <w:pPr>
        <w:ind w:left="730"/>
      </w:pPr>
      <w:r>
        <w:t xml:space="preserve">Paired incoming students with current students to provide teaching support and collegiality within the graduate program. </w:t>
      </w:r>
    </w:p>
    <w:p w:rsidR="002E5C5F" w:rsidRDefault="00A7229F" w14:paraId="1D25289F" w14:textId="77777777">
      <w:pPr>
        <w:ind w:left="-5"/>
      </w:pPr>
      <w:r>
        <w:rPr>
          <w:b/>
        </w:rPr>
        <w:t xml:space="preserve">Orientation Committee </w:t>
      </w:r>
      <w:r>
        <w:t xml:space="preserve">for English Composition Instructors, 2005 </w:t>
      </w:r>
    </w:p>
    <w:p w:rsidR="002E5C5F" w:rsidRDefault="00A7229F" w14:paraId="35940ECA" w14:textId="77777777">
      <w:pPr>
        <w:ind w:left="-5"/>
      </w:pPr>
      <w:r>
        <w:rPr>
          <w:b/>
        </w:rPr>
        <w:t>Vice-President,</w:t>
      </w:r>
      <w:r>
        <w:t xml:space="preserve"> Graduate Writing Activities Committee, 2002-2004 </w:t>
      </w:r>
    </w:p>
    <w:p w:rsidR="002E5C5F" w:rsidRDefault="00A7229F" w14:paraId="0C08299D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3031116D" w14:textId="0A013EDF">
      <w:pPr>
        <w:pStyle w:val="Heading3"/>
        <w:ind w:left="-5"/>
      </w:pPr>
      <w:r>
        <w:rPr>
          <w:i/>
        </w:rPr>
        <w:t>Awards</w:t>
      </w:r>
      <w:r w:rsidR="00BA5B7F">
        <w:rPr>
          <w:i/>
        </w:rPr>
        <w:t>,</w:t>
      </w:r>
      <w:r>
        <w:rPr>
          <w:i/>
        </w:rPr>
        <w:t xml:space="preserve"> University of Connecticut </w:t>
      </w:r>
    </w:p>
    <w:p w:rsidR="002E5C5F" w:rsidRDefault="00A7229F" w14:paraId="65764E93" w14:textId="77777777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E5C5F" w:rsidRDefault="00A7229F" w14:paraId="06B13E4A" w14:textId="77777777">
      <w:pPr>
        <w:ind w:left="-5"/>
      </w:pPr>
      <w:r>
        <w:t xml:space="preserve">    2010 Doctoral Fellowship  </w:t>
      </w:r>
    </w:p>
    <w:p w:rsidR="002E5C5F" w:rsidRDefault="00A7229F" w14:paraId="58AF4B0A" w14:textId="77777777">
      <w:pPr>
        <w:ind w:left="-5"/>
      </w:pPr>
      <w:r>
        <w:t xml:space="preserve">    2008 Predoctoral Fellowship  </w:t>
      </w:r>
    </w:p>
    <w:p w:rsidR="002E5C5F" w:rsidRDefault="00A7229F" w14:paraId="57DE9446" w14:textId="77777777">
      <w:pPr>
        <w:spacing w:after="29"/>
        <w:ind w:left="705" w:hanging="720"/>
      </w:pPr>
      <w:r>
        <w:t xml:space="preserve">    2007 Graduate Aetna Critical Essay Award for “Anne Shirley and Gender Interdependence on Agrarian Prince Edward Island”</w:t>
      </w:r>
      <w:r>
        <w:rPr>
          <w:i/>
        </w:rPr>
        <w:t xml:space="preserve"> </w:t>
      </w:r>
    </w:p>
    <w:p w:rsidR="002E5C5F" w:rsidRDefault="00A7229F" w14:paraId="10EB32E0" w14:textId="77777777">
      <w:pPr>
        <w:spacing w:after="26"/>
        <w:ind w:left="705" w:hanging="720"/>
      </w:pPr>
      <w:r>
        <w:t xml:space="preserve">    2006 Graduate Edwin Way Teale Nature Writing Award, First Place for “Planting the Peas”</w:t>
      </w:r>
      <w:r>
        <w:rPr>
          <w:i/>
        </w:rPr>
        <w:t xml:space="preserve"> </w:t>
      </w:r>
    </w:p>
    <w:p w:rsidR="002E5C5F" w:rsidRDefault="00A7229F" w14:paraId="2A0B6F01" w14:textId="77777777">
      <w:pPr>
        <w:spacing w:after="29"/>
        <w:ind w:left="705" w:hanging="720"/>
      </w:pPr>
      <w:r>
        <w:t xml:space="preserve">    2004 Graduate Edwin Way Teale Nature Writing Award, First Place for “Turkeys and Other Adirondack Birds” </w:t>
      </w:r>
    </w:p>
    <w:p w:rsidR="002E5C5F" w:rsidRDefault="00A7229F" w14:paraId="13AE329D" w14:textId="77777777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E5C5F" w:rsidRDefault="00A7229F" w14:paraId="1CD85BD2" w14:textId="77777777">
      <w:pPr>
        <w:pStyle w:val="Heading3"/>
        <w:ind w:left="-5"/>
      </w:pPr>
      <w:r>
        <w:rPr>
          <w:i/>
        </w:rPr>
        <w:t xml:space="preserve">Professional Associations </w:t>
      </w:r>
    </w:p>
    <w:p w:rsidR="002E5C5F" w:rsidRDefault="00A7229F" w14:paraId="33475644" w14:textId="77777777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E5C5F" w:rsidRDefault="00A7229F" w14:paraId="52C53369" w14:textId="77777777">
      <w:pPr>
        <w:ind w:left="-5"/>
      </w:pPr>
      <w:r>
        <w:t xml:space="preserve">    Member, Children’s Literature Association  </w:t>
      </w:r>
    </w:p>
    <w:p w:rsidR="002E5C5F" w:rsidRDefault="00A7229F" w14:paraId="725232A3" w14:textId="77777777">
      <w:pPr>
        <w:ind w:left="-5"/>
      </w:pPr>
      <w:r>
        <w:t xml:space="preserve">    Member, Association for the Study of Literature and the Environment </w:t>
      </w:r>
    </w:p>
    <w:p w:rsidR="00841CEC" w:rsidRDefault="00841CEC" w14:paraId="53D74309" w14:textId="23AFEAC5">
      <w:pPr>
        <w:spacing w:after="0" w:line="259" w:lineRule="auto"/>
        <w:ind w:left="0" w:firstLine="0"/>
      </w:pPr>
      <w:r w:rsidR="00A7229F">
        <w:rPr/>
        <w:t xml:space="preserve"> </w:t>
      </w:r>
    </w:p>
    <w:p w:rsidR="00841CEC" w:rsidRDefault="00841CEC" w14:paraId="4C091A85" w14:textId="77777777">
      <w:pPr>
        <w:spacing w:after="0" w:line="259" w:lineRule="auto"/>
        <w:ind w:left="0" w:firstLine="0"/>
      </w:pPr>
    </w:p>
    <w:p w:rsidR="002E5C5F" w:rsidRDefault="00A7229F" w14:paraId="4134E536" w14:textId="77777777">
      <w:pPr>
        <w:pStyle w:val="Heading3"/>
        <w:ind w:left="-5"/>
      </w:pPr>
      <w:r>
        <w:rPr>
          <w:i/>
        </w:rPr>
        <w:t xml:space="preserve">References </w:t>
      </w:r>
    </w:p>
    <w:p w:rsidR="002E5C5F" w:rsidRDefault="00A7229F" w14:paraId="254A16FE" w14:textId="77777777">
      <w:pPr>
        <w:spacing w:after="0" w:line="259" w:lineRule="auto"/>
        <w:ind w:left="0" w:firstLine="0"/>
      </w:pPr>
      <w:r>
        <w:t xml:space="preserve"> </w:t>
      </w:r>
    </w:p>
    <w:p w:rsidR="002E5C5F" w:rsidP="00841CEC" w:rsidRDefault="00A7229F" w14:paraId="2660E7F7" w14:textId="5358EE95">
      <w:pPr>
        <w:ind w:left="0" w:firstLine="0"/>
      </w:pPr>
      <w:r>
        <w:t xml:space="preserve">Katharine Capshaw, Professor of English, University of Connecticut     capshaw@uconn.edu </w:t>
      </w:r>
    </w:p>
    <w:p w:rsidR="002E5C5F" w:rsidRDefault="00A7229F" w14:paraId="6EAFB277" w14:textId="021DF79D">
      <w:pPr>
        <w:ind w:left="-5"/>
      </w:pPr>
      <w:r>
        <w:t xml:space="preserve">(860) 486-4048 </w:t>
      </w:r>
    </w:p>
    <w:p w:rsidR="002E5C5F" w:rsidRDefault="00A7229F" w14:paraId="655E60DC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70B6CBD5" w14:textId="1028BCD3">
      <w:pPr>
        <w:ind w:left="-5"/>
      </w:pPr>
      <w:r>
        <w:t xml:space="preserve">Penelope </w:t>
      </w:r>
      <w:proofErr w:type="spellStart"/>
      <w:r>
        <w:t>Pelizzon</w:t>
      </w:r>
      <w:proofErr w:type="spellEnd"/>
      <w:r>
        <w:t xml:space="preserve">, Professor of English, University of Connecticut </w:t>
      </w:r>
    </w:p>
    <w:p w:rsidR="002E5C5F" w:rsidRDefault="00A7229F" w14:paraId="2FB6AA82" w14:textId="1D68BEBA">
      <w:pPr>
        <w:ind w:left="-5"/>
      </w:pPr>
      <w:r>
        <w:t xml:space="preserve">Penelope.pelizzon@uconn.edu </w:t>
      </w:r>
    </w:p>
    <w:p w:rsidR="002E5C5F" w:rsidRDefault="00A7229F" w14:paraId="0DB80815" w14:textId="1CD88E59">
      <w:pPr>
        <w:ind w:left="-5"/>
      </w:pPr>
      <w:r>
        <w:t xml:space="preserve">(860) 486-3870 </w:t>
      </w:r>
    </w:p>
    <w:p w:rsidR="002E5C5F" w:rsidRDefault="00A7229F" w14:paraId="681AD2B6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</w:p>
    <w:p w:rsidR="002E5C5F" w:rsidP="00841CEC" w:rsidRDefault="00A7229F" w14:paraId="68127C16" w14:textId="18A64FEC">
      <w:pPr>
        <w:ind w:left="0" w:firstLine="0"/>
      </w:pPr>
      <w:r w:rsidR="159B33DE">
        <w:rPr/>
        <w:t xml:space="preserve">Barbara Little Liu, </w:t>
      </w:r>
      <w:r w:rsidR="00A7229F">
        <w:rPr/>
        <w:t xml:space="preserve">Professor of English, </w:t>
      </w:r>
      <w:r w:rsidR="2AD56BA3">
        <w:rPr/>
        <w:t xml:space="preserve">Eastern Connecticut State </w:t>
      </w:r>
      <w:r w:rsidR="00A7229F">
        <w:rPr/>
        <w:t xml:space="preserve">University </w:t>
      </w:r>
    </w:p>
    <w:p w:rsidR="002E5C5F" w:rsidP="0113F064" w:rsidRDefault="00A7229F" w14:paraId="299290AF" w14:textId="186ACFDF">
      <w:pPr>
        <w:pStyle w:val="Normal"/>
        <w:spacing w:after="0" w:line="259" w:lineRule="auto"/>
        <w:ind w:left="0" w:firstLine="0"/>
      </w:pPr>
      <w:r w:rsidRPr="0113F064" w:rsidR="5A9145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liub@easternct.edu</w:t>
      </w:r>
    </w:p>
    <w:p w:rsidR="002E5C5F" w:rsidP="0113F064" w:rsidRDefault="00A7229F" w14:paraId="3958F7D7" w14:textId="201B6CFF">
      <w:pPr>
        <w:pStyle w:val="Normal"/>
        <w:spacing w:after="0" w:line="259" w:lineRule="auto"/>
        <w:ind w:left="0" w:firstLine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113F064" w:rsidR="5A9145F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92929"/>
          <w:sz w:val="27"/>
          <w:szCs w:val="27"/>
          <w:lang w:val="en-US"/>
        </w:rPr>
        <w:t>860-465-4576</w:t>
      </w:r>
    </w:p>
    <w:p w:rsidR="002E5C5F" w:rsidP="0113F064" w:rsidRDefault="00A7229F" w14:paraId="30638675" w14:textId="03605426">
      <w:pPr>
        <w:pStyle w:val="Normal"/>
        <w:spacing w:after="0" w:line="259" w:lineRule="auto"/>
        <w:ind w:left="0" w:firstLine="0"/>
      </w:pPr>
      <w:r w:rsidR="00A7229F">
        <w:rPr/>
        <w:t xml:space="preserve"> </w:t>
      </w:r>
    </w:p>
    <w:p w:rsidR="002E5C5F" w:rsidRDefault="00A7229F" w14:paraId="7529FA03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</w:p>
    <w:p w:rsidR="002E5C5F" w:rsidRDefault="00A7229F" w14:paraId="6669382D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6D9D168C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3E76F0E5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74045ABA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66199418" w14:textId="77777777">
      <w:pPr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</w:t>
      </w:r>
    </w:p>
    <w:p w:rsidR="002E5C5F" w:rsidRDefault="00A7229F" w14:paraId="7E5346BD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5BCDC1AF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7F8C4EAE" w14:textId="77777777">
      <w:pPr>
        <w:spacing w:after="0" w:line="259" w:lineRule="auto"/>
        <w:ind w:left="0" w:firstLine="0"/>
      </w:pPr>
      <w:r>
        <w:t xml:space="preserve"> </w:t>
      </w:r>
    </w:p>
    <w:p w:rsidR="002E5C5F" w:rsidRDefault="00A7229F" w14:paraId="44B36FEF" w14:textId="77777777">
      <w:pPr>
        <w:spacing w:after="0" w:line="259" w:lineRule="auto"/>
        <w:ind w:left="0" w:firstLine="0"/>
      </w:pPr>
      <w:r>
        <w:t xml:space="preserve"> </w:t>
      </w:r>
    </w:p>
    <w:sectPr w:rsidR="002E5C5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449" w:right="1875" w:bottom="1655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AE6" w:rsidRDefault="00857AE6" w14:paraId="747BA7E2" w14:textId="77777777">
      <w:pPr>
        <w:spacing w:after="0" w:line="240" w:lineRule="auto"/>
      </w:pPr>
      <w:r>
        <w:separator/>
      </w:r>
    </w:p>
  </w:endnote>
  <w:endnote w:type="continuationSeparator" w:id="0">
    <w:p w:rsidR="00857AE6" w:rsidRDefault="00857AE6" w14:paraId="483DA9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55"/>
      <w:gridCol w:w="2855"/>
      <w:gridCol w:w="2855"/>
    </w:tblGrid>
    <w:tr w:rsidR="42A8C289" w:rsidTr="42A8C289" w14:paraId="50F19FBE" w14:textId="77777777">
      <w:tc>
        <w:tcPr>
          <w:tcW w:w="2855" w:type="dxa"/>
        </w:tcPr>
        <w:p w:rsidR="42A8C289" w:rsidP="42A8C289" w:rsidRDefault="42A8C289" w14:paraId="516EBB39" w14:textId="25B190CA">
          <w:pPr>
            <w:pStyle w:val="Header"/>
            <w:ind w:left="-115"/>
          </w:pPr>
        </w:p>
      </w:tc>
      <w:tc>
        <w:tcPr>
          <w:tcW w:w="2855" w:type="dxa"/>
        </w:tcPr>
        <w:p w:rsidR="42A8C289" w:rsidP="42A8C289" w:rsidRDefault="42A8C289" w14:paraId="061D3BEB" w14:textId="4E4156CE">
          <w:pPr>
            <w:pStyle w:val="Header"/>
            <w:jc w:val="center"/>
          </w:pPr>
        </w:p>
      </w:tc>
      <w:tc>
        <w:tcPr>
          <w:tcW w:w="2855" w:type="dxa"/>
        </w:tcPr>
        <w:p w:rsidR="42A8C289" w:rsidP="42A8C289" w:rsidRDefault="42A8C289" w14:paraId="392BC521" w14:textId="49464F0A">
          <w:pPr>
            <w:pStyle w:val="Header"/>
            <w:ind w:right="-115"/>
            <w:jc w:val="right"/>
          </w:pPr>
        </w:p>
      </w:tc>
    </w:tr>
  </w:tbl>
  <w:p w:rsidR="42A8C289" w:rsidP="42A8C289" w:rsidRDefault="42A8C289" w14:paraId="329781F9" w14:textId="1C6E6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55"/>
      <w:gridCol w:w="2855"/>
      <w:gridCol w:w="2855"/>
    </w:tblGrid>
    <w:tr w:rsidR="42A8C289" w:rsidTr="42A8C289" w14:paraId="276B867B" w14:textId="77777777">
      <w:tc>
        <w:tcPr>
          <w:tcW w:w="2855" w:type="dxa"/>
        </w:tcPr>
        <w:p w:rsidR="42A8C289" w:rsidP="42A8C289" w:rsidRDefault="42A8C289" w14:paraId="1F7C2D4E" w14:textId="390E40FD">
          <w:pPr>
            <w:pStyle w:val="Header"/>
            <w:ind w:left="-115"/>
          </w:pPr>
        </w:p>
      </w:tc>
      <w:tc>
        <w:tcPr>
          <w:tcW w:w="2855" w:type="dxa"/>
        </w:tcPr>
        <w:p w:rsidR="42A8C289" w:rsidP="42A8C289" w:rsidRDefault="42A8C289" w14:paraId="481A9F6D" w14:textId="6F174C1E">
          <w:pPr>
            <w:pStyle w:val="Header"/>
            <w:jc w:val="center"/>
          </w:pPr>
        </w:p>
      </w:tc>
      <w:tc>
        <w:tcPr>
          <w:tcW w:w="2855" w:type="dxa"/>
        </w:tcPr>
        <w:p w:rsidR="42A8C289" w:rsidP="42A8C289" w:rsidRDefault="42A8C289" w14:paraId="72F61BF3" w14:textId="60ADE24A">
          <w:pPr>
            <w:pStyle w:val="Header"/>
            <w:ind w:right="-115"/>
            <w:jc w:val="right"/>
          </w:pPr>
        </w:p>
      </w:tc>
    </w:tr>
  </w:tbl>
  <w:p w:rsidR="42A8C289" w:rsidP="42A8C289" w:rsidRDefault="42A8C289" w14:paraId="3E9DF474" w14:textId="56FC6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AE6" w:rsidRDefault="00857AE6" w14:paraId="27B634A1" w14:textId="77777777">
      <w:pPr>
        <w:spacing w:after="0" w:line="240" w:lineRule="auto"/>
      </w:pPr>
      <w:r>
        <w:separator/>
      </w:r>
    </w:p>
  </w:footnote>
  <w:footnote w:type="continuationSeparator" w:id="0">
    <w:p w:rsidR="00857AE6" w:rsidRDefault="00857AE6" w14:paraId="6EE9BE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C5F" w:rsidRDefault="00A7229F" w14:paraId="3EBCE694" w14:textId="77777777">
    <w:pPr>
      <w:spacing w:after="0" w:line="259" w:lineRule="auto"/>
      <w:ind w:left="0" w:right="-77" w:firstLine="0"/>
      <w:jc w:val="right"/>
    </w:pPr>
    <w:r>
      <w:t xml:space="preserve">Cormier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E5C5F" w:rsidRDefault="00A7229F" w14:paraId="6FE691A1" w14:textId="77777777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C5F" w:rsidRDefault="00A7229F" w14:paraId="3F648671" w14:textId="11D4F080">
    <w:pPr>
      <w:spacing w:after="0" w:line="259" w:lineRule="auto"/>
      <w:ind w:left="0" w:right="-77" w:firstLine="0"/>
      <w:jc w:val="right"/>
    </w:pPr>
    <w:r>
      <w:t xml:space="preserve">Cormier </w:t>
    </w:r>
    <w:r>
      <w:fldChar w:fldCharType="begin"/>
    </w:r>
    <w:r>
      <w:instrText xml:space="preserve"> PAGE   \* MERGEFORMAT </w:instrText>
    </w:r>
    <w:r>
      <w:fldChar w:fldCharType="separate"/>
    </w:r>
    <w:r w:rsidR="00AC39CD">
      <w:rPr>
        <w:noProof/>
      </w:rPr>
      <w:t>2</w:t>
    </w:r>
    <w:r>
      <w:fldChar w:fldCharType="end"/>
    </w:r>
    <w:r>
      <w:t xml:space="preserve"> </w:t>
    </w:r>
  </w:p>
  <w:p w:rsidR="002E5C5F" w:rsidRDefault="00A7229F" w14:paraId="0E8684D4" w14:textId="77777777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C5F" w:rsidRDefault="002E5C5F" w14:paraId="4A73298D" w14:textId="77777777">
    <w:pPr>
      <w:spacing w:after="160" w:line="259" w:lineRule="auto"/>
      <w:ind w:left="0" w:firstLine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5F"/>
    <w:rsid w:val="000D0641"/>
    <w:rsid w:val="00107684"/>
    <w:rsid w:val="001C10C7"/>
    <w:rsid w:val="002E5C5F"/>
    <w:rsid w:val="00310983"/>
    <w:rsid w:val="003612C8"/>
    <w:rsid w:val="0039356A"/>
    <w:rsid w:val="003B1C83"/>
    <w:rsid w:val="003D29F9"/>
    <w:rsid w:val="003D4298"/>
    <w:rsid w:val="004407E9"/>
    <w:rsid w:val="004C00E7"/>
    <w:rsid w:val="005407B0"/>
    <w:rsid w:val="00580CE1"/>
    <w:rsid w:val="00644E01"/>
    <w:rsid w:val="00726A8E"/>
    <w:rsid w:val="00786ED3"/>
    <w:rsid w:val="007A0B93"/>
    <w:rsid w:val="007F2703"/>
    <w:rsid w:val="00841CEC"/>
    <w:rsid w:val="00857AE6"/>
    <w:rsid w:val="008C0079"/>
    <w:rsid w:val="00916B0F"/>
    <w:rsid w:val="00A446DB"/>
    <w:rsid w:val="00A7229F"/>
    <w:rsid w:val="00A733BB"/>
    <w:rsid w:val="00A9605B"/>
    <w:rsid w:val="00A973EA"/>
    <w:rsid w:val="00AC39CD"/>
    <w:rsid w:val="00B94786"/>
    <w:rsid w:val="00BA5B7F"/>
    <w:rsid w:val="00C6764D"/>
    <w:rsid w:val="00C8237C"/>
    <w:rsid w:val="00D2175E"/>
    <w:rsid w:val="00D246DF"/>
    <w:rsid w:val="00D460EF"/>
    <w:rsid w:val="00D501D7"/>
    <w:rsid w:val="00D84229"/>
    <w:rsid w:val="00E009C8"/>
    <w:rsid w:val="00E935DB"/>
    <w:rsid w:val="00ED356C"/>
    <w:rsid w:val="00F966D2"/>
    <w:rsid w:val="00FA037A"/>
    <w:rsid w:val="0113F064"/>
    <w:rsid w:val="02849493"/>
    <w:rsid w:val="02F045A6"/>
    <w:rsid w:val="04B75269"/>
    <w:rsid w:val="07583D04"/>
    <w:rsid w:val="08558900"/>
    <w:rsid w:val="0970F763"/>
    <w:rsid w:val="09840E38"/>
    <w:rsid w:val="0AD0BBFD"/>
    <w:rsid w:val="0BE447AF"/>
    <w:rsid w:val="0BFBB4A5"/>
    <w:rsid w:val="0BFF7526"/>
    <w:rsid w:val="0C43FFC7"/>
    <w:rsid w:val="0C4D3989"/>
    <w:rsid w:val="0C7BD033"/>
    <w:rsid w:val="0CA3B717"/>
    <w:rsid w:val="0D352BCA"/>
    <w:rsid w:val="0D3E552B"/>
    <w:rsid w:val="0D633902"/>
    <w:rsid w:val="0DF22F56"/>
    <w:rsid w:val="0EDA258C"/>
    <w:rsid w:val="0EF34DE9"/>
    <w:rsid w:val="0F11209A"/>
    <w:rsid w:val="10329295"/>
    <w:rsid w:val="10342A9F"/>
    <w:rsid w:val="1068AD21"/>
    <w:rsid w:val="10C05C45"/>
    <w:rsid w:val="10F0FAE2"/>
    <w:rsid w:val="11915A66"/>
    <w:rsid w:val="132118BE"/>
    <w:rsid w:val="14ECA17E"/>
    <w:rsid w:val="159B33DE"/>
    <w:rsid w:val="16112CE6"/>
    <w:rsid w:val="161608C8"/>
    <w:rsid w:val="16A1D419"/>
    <w:rsid w:val="181B93F9"/>
    <w:rsid w:val="1873F048"/>
    <w:rsid w:val="192BE166"/>
    <w:rsid w:val="19B7645A"/>
    <w:rsid w:val="1A4B35E6"/>
    <w:rsid w:val="1AE54B06"/>
    <w:rsid w:val="1B612D41"/>
    <w:rsid w:val="1BF39128"/>
    <w:rsid w:val="1C6E8385"/>
    <w:rsid w:val="1D7974E9"/>
    <w:rsid w:val="1E4C3D91"/>
    <w:rsid w:val="1EB6A8D7"/>
    <w:rsid w:val="2050A3E5"/>
    <w:rsid w:val="20AF80EC"/>
    <w:rsid w:val="22BF2156"/>
    <w:rsid w:val="24B77D6C"/>
    <w:rsid w:val="2506D05F"/>
    <w:rsid w:val="256B61A7"/>
    <w:rsid w:val="268CCFD7"/>
    <w:rsid w:val="27658AEE"/>
    <w:rsid w:val="2A6A3BDC"/>
    <w:rsid w:val="2AD56BA3"/>
    <w:rsid w:val="2AE6AC1F"/>
    <w:rsid w:val="2B6E6C27"/>
    <w:rsid w:val="2CFAC6F0"/>
    <w:rsid w:val="2EAE5B3D"/>
    <w:rsid w:val="2F75863F"/>
    <w:rsid w:val="2FE6FC41"/>
    <w:rsid w:val="30BFF95A"/>
    <w:rsid w:val="313FE5F9"/>
    <w:rsid w:val="31DE07AA"/>
    <w:rsid w:val="31E96FB3"/>
    <w:rsid w:val="32A8FD3F"/>
    <w:rsid w:val="3367D8DB"/>
    <w:rsid w:val="3443A861"/>
    <w:rsid w:val="34B01C9C"/>
    <w:rsid w:val="35211075"/>
    <w:rsid w:val="35D8ECFD"/>
    <w:rsid w:val="369AD055"/>
    <w:rsid w:val="36A5EE95"/>
    <w:rsid w:val="372B7BCE"/>
    <w:rsid w:val="3774BD5E"/>
    <w:rsid w:val="38F153BB"/>
    <w:rsid w:val="39F9220C"/>
    <w:rsid w:val="3BB4AC0E"/>
    <w:rsid w:val="3D1C10EC"/>
    <w:rsid w:val="3DBFDB2E"/>
    <w:rsid w:val="3E5D1DA3"/>
    <w:rsid w:val="3EA49B5C"/>
    <w:rsid w:val="3FAA24C8"/>
    <w:rsid w:val="3FFF1906"/>
    <w:rsid w:val="40045CE1"/>
    <w:rsid w:val="4105E4CE"/>
    <w:rsid w:val="415330F5"/>
    <w:rsid w:val="41B8FE00"/>
    <w:rsid w:val="426F9036"/>
    <w:rsid w:val="42A8C289"/>
    <w:rsid w:val="4336B9C8"/>
    <w:rsid w:val="4390130C"/>
    <w:rsid w:val="44096692"/>
    <w:rsid w:val="4625CC9C"/>
    <w:rsid w:val="46396F82"/>
    <w:rsid w:val="47995A73"/>
    <w:rsid w:val="483593DD"/>
    <w:rsid w:val="492E9F0F"/>
    <w:rsid w:val="49A5FB4C"/>
    <w:rsid w:val="4A812DE0"/>
    <w:rsid w:val="4AD0FB35"/>
    <w:rsid w:val="4B4E7341"/>
    <w:rsid w:val="4BFD4A1F"/>
    <w:rsid w:val="4C24FEAD"/>
    <w:rsid w:val="4C285E1F"/>
    <w:rsid w:val="4C64C6AE"/>
    <w:rsid w:val="4C6D62CD"/>
    <w:rsid w:val="4C811059"/>
    <w:rsid w:val="4C8976A7"/>
    <w:rsid w:val="4E4F7BB3"/>
    <w:rsid w:val="4EE09489"/>
    <w:rsid w:val="50BC7DD5"/>
    <w:rsid w:val="523CAACC"/>
    <w:rsid w:val="52ABD74D"/>
    <w:rsid w:val="530896D5"/>
    <w:rsid w:val="543BECC1"/>
    <w:rsid w:val="56E665E3"/>
    <w:rsid w:val="5A0F40F9"/>
    <w:rsid w:val="5A618C23"/>
    <w:rsid w:val="5A9145FB"/>
    <w:rsid w:val="5B035148"/>
    <w:rsid w:val="5BBD0BFF"/>
    <w:rsid w:val="5C9F21A9"/>
    <w:rsid w:val="5F6A2ACF"/>
    <w:rsid w:val="5F77252A"/>
    <w:rsid w:val="647CE719"/>
    <w:rsid w:val="649A1CF3"/>
    <w:rsid w:val="652210D8"/>
    <w:rsid w:val="65733A14"/>
    <w:rsid w:val="65C043F6"/>
    <w:rsid w:val="65E5EECD"/>
    <w:rsid w:val="660D92DA"/>
    <w:rsid w:val="6BDF138F"/>
    <w:rsid w:val="6C4BCCD2"/>
    <w:rsid w:val="6C88BD39"/>
    <w:rsid w:val="6CAB0989"/>
    <w:rsid w:val="6CD28C14"/>
    <w:rsid w:val="6D833FBA"/>
    <w:rsid w:val="6FF01359"/>
    <w:rsid w:val="7082ECDB"/>
    <w:rsid w:val="70F8D06D"/>
    <w:rsid w:val="7119FAA4"/>
    <w:rsid w:val="72B4F056"/>
    <w:rsid w:val="74C7887A"/>
    <w:rsid w:val="75AC5754"/>
    <w:rsid w:val="778F9DD8"/>
    <w:rsid w:val="789261A4"/>
    <w:rsid w:val="78957FD7"/>
    <w:rsid w:val="79414BB3"/>
    <w:rsid w:val="7AFDEC1B"/>
    <w:rsid w:val="7BEE243C"/>
    <w:rsid w:val="7C94AAD7"/>
    <w:rsid w:val="7CA5D362"/>
    <w:rsid w:val="7D223D99"/>
    <w:rsid w:val="7DD03ECE"/>
    <w:rsid w:val="7E8A4B6D"/>
    <w:rsid w:val="7EC402E2"/>
    <w:rsid w:val="7F024E43"/>
    <w:rsid w:val="7FE3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813E"/>
  <w15:docId w15:val="{F9FBE299-0AEB-4D1B-B734-ED0590AE85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5" w:line="249" w:lineRule="auto"/>
      <w:ind w:left="10" w:hanging="10"/>
    </w:pPr>
    <w:rPr>
      <w:rFonts w:ascii="Times New Roman" w:hAnsi="Times New Roman" w:eastAsia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hAnsi="Times New Roman" w:eastAsia="Times New Roman" w:cs="Times New Roman"/>
      <w:b/>
      <w:i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hAnsi="Times New Roman" w:eastAsia="Times New Roman" w:cs="Times New Roman"/>
      <w:b/>
      <w:i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Pr>
      <w:rFonts w:ascii="Times New Roman" w:hAnsi="Times New Roman" w:eastAsia="Times New Roman" w:cs="Times New Roman"/>
      <w:b/>
      <w:i/>
      <w:color w:val="000000"/>
      <w:sz w:val="28"/>
    </w:rPr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b/>
      <w:i/>
      <w:color w:val="000000"/>
      <w:sz w:val="24"/>
    </w:rPr>
  </w:style>
  <w:style w:type="character" w:styleId="Heading3Char" w:customStyle="1">
    <w:name w:val="Heading 3 Char"/>
    <w:link w:val="Heading3"/>
    <w:rPr>
      <w:rFonts w:ascii="Times New Roman" w:hAnsi="Times New Roman" w:eastAsia="Times New Roman" w:cs="Times New Roman"/>
      <w:b/>
      <w:color w:val="000000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BD18B9530FB41AF4FFD47FD009B96" ma:contentTypeVersion="12" ma:contentTypeDescription="Create a new document." ma:contentTypeScope="" ma:versionID="3ec95aa9ba5e95f23a413ed9564bd2c1">
  <xsd:schema xmlns:xsd="http://www.w3.org/2001/XMLSchema" xmlns:xs="http://www.w3.org/2001/XMLSchema" xmlns:p="http://schemas.microsoft.com/office/2006/metadata/properties" xmlns:ns3="5cfc0512-18b3-416b-8229-be19931d42dd" xmlns:ns4="388d4c0e-2df4-4696-ae06-1a119971960d" targetNamespace="http://schemas.microsoft.com/office/2006/metadata/properties" ma:root="true" ma:fieldsID="76810feb7e4051db19614cbcbea01684" ns3:_="" ns4:_="">
    <xsd:import namespace="5cfc0512-18b3-416b-8229-be19931d42dd"/>
    <xsd:import namespace="388d4c0e-2df4-4696-ae06-1a1199719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0512-18b3-416b-8229-be19931d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4c0e-2df4-4696-ae06-1a1199719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DF829-CC40-48A3-88C9-AC5176F3A8A5}">
  <ds:schemaRefs>
    <ds:schemaRef ds:uri="http://purl.org/dc/terms/"/>
    <ds:schemaRef ds:uri="http://schemas.microsoft.com/office/infopath/2007/PartnerControls"/>
    <ds:schemaRef ds:uri="388d4c0e-2df4-4696-ae06-1a119971960d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5cfc0512-18b3-416b-8229-be19931d42dd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081751-38C3-4E1E-964F-37C489D68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532DE-80FE-43F6-A421-E315E365A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c0512-18b3-416b-8229-be19931d42dd"/>
    <ds:schemaRef ds:uri="388d4c0e-2df4-4696-ae06-1a119971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Cormier</dc:creator>
  <keywords/>
  <lastModifiedBy>Cormier, Emily</lastModifiedBy>
  <revision>9</revision>
  <lastPrinted>2019-09-16T18:22:00.0000000Z</lastPrinted>
  <dcterms:created xsi:type="dcterms:W3CDTF">2021-09-29T23:14:00.0000000Z</dcterms:created>
  <dcterms:modified xsi:type="dcterms:W3CDTF">2025-04-28T17:37:52.4391322Z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0x0101007EBBD18B9530FB41AF4FFD47FD009B96</vt:lpwstr>
  </property>
</Properties>
</file>